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1C5DE" w14:textId="6C0C2562" w:rsidR="00393BE7" w:rsidRPr="00554B87" w:rsidRDefault="005302E5" w:rsidP="00554B87">
      <w:pPr>
        <w:pStyle w:val="NormalWeb"/>
        <w:spacing w:before="0" w:beforeAutospacing="0" w:after="0" w:afterAutospacing="0"/>
        <w:jc w:val="center"/>
        <w:rPr>
          <w:rFonts w:ascii="Arial" w:hAnsi="Arial" w:cs="Arial"/>
          <w:sz w:val="28"/>
          <w:szCs w:val="28"/>
        </w:rPr>
      </w:pPr>
      <w:r w:rsidRPr="00554B87">
        <w:rPr>
          <w:rFonts w:ascii="Arial" w:hAnsi="Arial" w:cs="Arial"/>
          <w:b/>
          <w:bCs/>
          <w:sz w:val="36"/>
          <w:szCs w:val="36"/>
        </w:rPr>
        <w:t>SPONSORSHIP AGREEMENT</w:t>
      </w:r>
    </w:p>
    <w:p w14:paraId="052423A4" w14:textId="6A2713DD" w:rsidR="00F70101" w:rsidRPr="00554B87" w:rsidRDefault="00F70101" w:rsidP="00535077">
      <w:pPr>
        <w:pStyle w:val="NormalWeb"/>
        <w:jc w:val="center"/>
        <w:rPr>
          <w:rFonts w:ascii="Arial" w:hAnsi="Arial" w:cs="Arial"/>
          <w:sz w:val="28"/>
          <w:szCs w:val="28"/>
        </w:rPr>
      </w:pPr>
    </w:p>
    <w:p w14:paraId="17D48053" w14:textId="1C8D3E7F" w:rsidR="00554B87" w:rsidRPr="005679BE" w:rsidRDefault="005302E5" w:rsidP="005302E5">
      <w:pPr>
        <w:pStyle w:val="NormalWeb"/>
        <w:rPr>
          <w:rFonts w:ascii="Arial" w:hAnsi="Arial" w:cs="Arial"/>
          <w:color w:val="FF0000"/>
          <w:sz w:val="22"/>
        </w:rPr>
      </w:pPr>
      <w:r w:rsidRPr="005679BE">
        <w:rPr>
          <w:rFonts w:ascii="Arial" w:hAnsi="Arial" w:cs="Arial"/>
          <w:sz w:val="22"/>
        </w:rPr>
        <w:t>This Sponsorship Agreement [know</w:t>
      </w:r>
      <w:r w:rsidR="00554B87" w:rsidRPr="005679BE">
        <w:rPr>
          <w:rFonts w:ascii="Arial" w:hAnsi="Arial" w:cs="Arial"/>
          <w:sz w:val="22"/>
        </w:rPr>
        <w:t>n hereafter as the "Agreement"]</w:t>
      </w:r>
      <w:r w:rsidRPr="005679BE">
        <w:rPr>
          <w:rFonts w:ascii="Arial" w:hAnsi="Arial" w:cs="Arial"/>
          <w:sz w:val="22"/>
        </w:rPr>
        <w:t xml:space="preserve"> is executed on this </w:t>
      </w:r>
      <w:r w:rsidR="009F2F2D">
        <w:rPr>
          <w:rFonts w:ascii="Arial" w:hAnsi="Arial" w:cs="Arial"/>
          <w:sz w:val="22"/>
        </w:rPr>
        <w:t>September</w:t>
      </w:r>
      <w:r w:rsidR="00554B87" w:rsidRPr="005679BE">
        <w:rPr>
          <w:rFonts w:ascii="Arial" w:hAnsi="Arial" w:cs="Arial"/>
          <w:sz w:val="22"/>
        </w:rPr>
        <w:t xml:space="preserve"> </w:t>
      </w:r>
      <w:r w:rsidR="00554B87" w:rsidRPr="005679BE">
        <w:rPr>
          <w:rFonts w:ascii="Arial" w:hAnsi="Arial" w:cs="Arial"/>
          <w:color w:val="FF0000"/>
          <w:sz w:val="22"/>
        </w:rPr>
        <w:t>XX</w:t>
      </w:r>
      <w:r w:rsidR="00554B87" w:rsidRPr="005679BE">
        <w:rPr>
          <w:rFonts w:ascii="Arial" w:hAnsi="Arial" w:cs="Arial"/>
          <w:sz w:val="22"/>
        </w:rPr>
        <w:t>, 2020</w:t>
      </w:r>
      <w:r w:rsidRPr="005679BE">
        <w:rPr>
          <w:rFonts w:ascii="Arial" w:hAnsi="Arial" w:cs="Arial"/>
          <w:sz w:val="22"/>
        </w:rPr>
        <w:t xml:space="preserve"> between </w:t>
      </w:r>
      <w:r w:rsidR="00554B87" w:rsidRPr="005679BE">
        <w:rPr>
          <w:rFonts w:ascii="Arial" w:hAnsi="Arial" w:cs="Arial"/>
          <w:sz w:val="22"/>
        </w:rPr>
        <w:br/>
      </w:r>
      <w:r w:rsidR="00554B87" w:rsidRPr="005679BE">
        <w:rPr>
          <w:rFonts w:ascii="Arial" w:hAnsi="Arial" w:cs="Arial"/>
          <w:sz w:val="22"/>
        </w:rPr>
        <w:br/>
      </w:r>
      <w:r w:rsidRPr="005679BE">
        <w:rPr>
          <w:rFonts w:ascii="Arial" w:hAnsi="Arial" w:cs="Arial"/>
          <w:color w:val="FF0000"/>
          <w:sz w:val="22"/>
        </w:rPr>
        <w:t>Name of Sponsor</w:t>
      </w:r>
    </w:p>
    <w:p w14:paraId="02D6E3D9" w14:textId="17CCC3F2" w:rsidR="005302E5" w:rsidRPr="005679BE" w:rsidRDefault="00554B87" w:rsidP="005302E5">
      <w:pPr>
        <w:pStyle w:val="NormalWeb"/>
        <w:rPr>
          <w:rFonts w:ascii="Arial" w:hAnsi="Arial" w:cs="Arial"/>
          <w:sz w:val="22"/>
        </w:rPr>
      </w:pPr>
      <w:r w:rsidRPr="005679BE">
        <w:rPr>
          <w:rFonts w:ascii="Arial" w:hAnsi="Arial" w:cs="Arial"/>
          <w:sz w:val="22"/>
        </w:rPr>
        <w:t>[</w:t>
      </w:r>
      <w:r w:rsidR="005302E5" w:rsidRPr="005679BE">
        <w:rPr>
          <w:rFonts w:ascii="Arial" w:hAnsi="Arial" w:cs="Arial"/>
          <w:sz w:val="22"/>
        </w:rPr>
        <w:t xml:space="preserve">known hereafter as the "Sponsor"] and </w:t>
      </w:r>
      <w:r w:rsidRPr="005679BE">
        <w:rPr>
          <w:rFonts w:ascii="Arial" w:hAnsi="Arial" w:cs="Arial"/>
          <w:sz w:val="22"/>
        </w:rPr>
        <w:br/>
      </w:r>
      <w:r w:rsidRPr="005679BE">
        <w:rPr>
          <w:rFonts w:ascii="Arial" w:hAnsi="Arial" w:cs="Arial"/>
          <w:sz w:val="22"/>
        </w:rPr>
        <w:br/>
        <w:t>dot</w:t>
      </w:r>
      <w:r w:rsidR="009F2F2D">
        <w:rPr>
          <w:rFonts w:ascii="Arial" w:hAnsi="Arial" w:cs="Arial"/>
          <w:sz w:val="22"/>
        </w:rPr>
        <w:t>STPETE</w:t>
      </w:r>
      <w:r w:rsidRPr="005679BE">
        <w:rPr>
          <w:rFonts w:ascii="Arial" w:hAnsi="Arial" w:cs="Arial"/>
          <w:sz w:val="22"/>
        </w:rPr>
        <w:t>, LLC (FL)</w:t>
      </w:r>
      <w:r w:rsidRPr="005679BE">
        <w:rPr>
          <w:rFonts w:ascii="Arial" w:hAnsi="Arial" w:cs="Arial"/>
          <w:sz w:val="22"/>
        </w:rPr>
        <w:br/>
      </w:r>
      <w:r w:rsidRPr="005679BE">
        <w:rPr>
          <w:rFonts w:ascii="Arial" w:hAnsi="Arial" w:cs="Arial"/>
          <w:sz w:val="22"/>
        </w:rPr>
        <w:br/>
      </w:r>
      <w:r w:rsidR="005302E5" w:rsidRPr="005679BE">
        <w:rPr>
          <w:rFonts w:ascii="Arial" w:hAnsi="Arial" w:cs="Arial"/>
          <w:sz w:val="22"/>
        </w:rPr>
        <w:t>known hereafter as the "Sponsee."</w:t>
      </w:r>
    </w:p>
    <w:p w14:paraId="09B21BF8" w14:textId="77777777" w:rsidR="00BC2497" w:rsidRDefault="00BC2497" w:rsidP="005302E5">
      <w:pPr>
        <w:pStyle w:val="Heading2"/>
        <w:rPr>
          <w:rFonts w:ascii="Arial" w:eastAsia="Times New Roman" w:hAnsi="Arial" w:cs="Arial"/>
        </w:rPr>
      </w:pPr>
    </w:p>
    <w:p w14:paraId="08EFBAED" w14:textId="77777777" w:rsidR="005302E5" w:rsidRPr="00554B87" w:rsidRDefault="005302E5" w:rsidP="00D20889">
      <w:pPr>
        <w:pStyle w:val="Heading2"/>
        <w:jc w:val="center"/>
        <w:rPr>
          <w:rFonts w:ascii="Arial" w:eastAsia="Times New Roman" w:hAnsi="Arial" w:cs="Arial"/>
        </w:rPr>
      </w:pPr>
      <w:r w:rsidRPr="00554B87">
        <w:rPr>
          <w:rFonts w:ascii="Arial" w:eastAsia="Times New Roman" w:hAnsi="Arial" w:cs="Arial"/>
        </w:rPr>
        <w:t>Terms of Agreement</w:t>
      </w:r>
    </w:p>
    <w:p w14:paraId="4E3994C0" w14:textId="120C60AC" w:rsidR="00554B87" w:rsidRDefault="00554B87" w:rsidP="00554B87">
      <w:pPr>
        <w:jc w:val="center"/>
        <w:rPr>
          <w:rFonts w:ascii="Arial" w:hAnsi="Arial" w:cs="Arial"/>
          <w:sz w:val="28"/>
          <w:lang w:eastAsia="zh-CN" w:bidi="hi-IN"/>
        </w:rPr>
      </w:pPr>
      <w:r w:rsidRPr="005679BE">
        <w:rPr>
          <w:rFonts w:ascii="Arial" w:hAnsi="Arial" w:cs="Arial"/>
          <w:sz w:val="28"/>
          <w:lang w:eastAsia="zh-CN" w:bidi="hi-IN"/>
        </w:rPr>
        <w:t>Recitals</w:t>
      </w:r>
    </w:p>
    <w:p w14:paraId="30049552" w14:textId="77777777" w:rsidR="005679BE" w:rsidRPr="005679BE" w:rsidRDefault="005679BE" w:rsidP="00554B87">
      <w:pPr>
        <w:jc w:val="center"/>
        <w:rPr>
          <w:rFonts w:ascii="Arial" w:hAnsi="Arial" w:cs="Arial"/>
          <w:sz w:val="28"/>
          <w:lang w:eastAsia="zh-CN" w:bidi="hi-IN"/>
        </w:rPr>
      </w:pPr>
    </w:p>
    <w:p w14:paraId="0891AE3B" w14:textId="63B6183B" w:rsidR="00554B87" w:rsidRPr="005679BE" w:rsidRDefault="00D20889" w:rsidP="00554B87">
      <w:pPr>
        <w:rPr>
          <w:rFonts w:ascii="Arial" w:hAnsi="Arial" w:cs="Arial"/>
          <w:sz w:val="22"/>
          <w:szCs w:val="22"/>
          <w:lang w:eastAsia="zh-CN" w:bidi="hi-IN"/>
        </w:rPr>
      </w:pPr>
      <w:r>
        <w:rPr>
          <w:rFonts w:ascii="Arial" w:hAnsi="Arial" w:cs="Arial"/>
          <w:sz w:val="22"/>
          <w:szCs w:val="22"/>
          <w:lang w:eastAsia="zh-CN" w:bidi="hi-IN"/>
        </w:rPr>
        <w:t>See “Annex A” attached below (explains Sponsee’s business model)</w:t>
      </w:r>
    </w:p>
    <w:p w14:paraId="57D5CC5F" w14:textId="77777777" w:rsidR="00554B87" w:rsidRPr="005679BE" w:rsidRDefault="00554B87" w:rsidP="00554B87">
      <w:pPr>
        <w:rPr>
          <w:rFonts w:ascii="Arial" w:hAnsi="Arial" w:cs="Arial"/>
          <w:sz w:val="22"/>
          <w:szCs w:val="22"/>
          <w:lang w:eastAsia="zh-CN" w:bidi="hi-IN"/>
        </w:rPr>
      </w:pPr>
    </w:p>
    <w:p w14:paraId="6FE2C753" w14:textId="77777777" w:rsidR="005302E5" w:rsidRPr="005679BE" w:rsidRDefault="005302E5" w:rsidP="005302E5">
      <w:pPr>
        <w:pStyle w:val="Heading3"/>
        <w:rPr>
          <w:rFonts w:ascii="Arial" w:eastAsia="Times New Roman" w:hAnsi="Arial" w:cs="Arial"/>
          <w:sz w:val="22"/>
          <w:szCs w:val="22"/>
        </w:rPr>
      </w:pPr>
      <w:r w:rsidRPr="005679BE">
        <w:rPr>
          <w:rFonts w:ascii="Arial" w:eastAsia="Times New Roman" w:hAnsi="Arial" w:cs="Arial"/>
          <w:sz w:val="22"/>
          <w:szCs w:val="22"/>
        </w:rPr>
        <w:t>1. Sponsee Obligations</w:t>
      </w:r>
    </w:p>
    <w:p w14:paraId="6A05B8F2" w14:textId="77777777"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The Sponsee will give the Sponsor contribution for the following benefits:</w:t>
      </w:r>
    </w:p>
    <w:p w14:paraId="78950BEE" w14:textId="23E73E5C" w:rsidR="005302E5" w:rsidRDefault="00DA64EE" w:rsidP="005302E5">
      <w:pPr>
        <w:numPr>
          <w:ilvl w:val="0"/>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Reservation of the ultra-premium domain name ‘</w:t>
      </w:r>
      <w:r w:rsidRPr="009F2F2D">
        <w:rPr>
          <w:rFonts w:ascii="Arial" w:eastAsia="Times New Roman" w:hAnsi="Arial" w:cs="Arial"/>
          <w:color w:val="FF0000"/>
          <w:sz w:val="22"/>
          <w:szCs w:val="22"/>
        </w:rPr>
        <w:t>xxxxxxxx</w:t>
      </w:r>
      <w:r>
        <w:rPr>
          <w:rFonts w:ascii="Arial" w:eastAsia="Times New Roman" w:hAnsi="Arial" w:cs="Arial"/>
          <w:sz w:val="22"/>
          <w:szCs w:val="22"/>
        </w:rPr>
        <w:t>.</w:t>
      </w:r>
      <w:r w:rsidR="009F2F2D">
        <w:rPr>
          <w:rFonts w:ascii="Arial" w:eastAsia="Times New Roman" w:hAnsi="Arial" w:cs="Arial"/>
          <w:sz w:val="22"/>
          <w:szCs w:val="22"/>
        </w:rPr>
        <w:t>stpete</w:t>
      </w:r>
      <w:r>
        <w:rPr>
          <w:rFonts w:ascii="Arial" w:eastAsia="Times New Roman" w:hAnsi="Arial" w:cs="Arial"/>
          <w:sz w:val="22"/>
          <w:szCs w:val="22"/>
        </w:rPr>
        <w:t>’ for the sponsor</w:t>
      </w:r>
      <w:r w:rsidR="009D080D">
        <w:rPr>
          <w:rFonts w:ascii="Arial" w:eastAsia="Times New Roman" w:hAnsi="Arial" w:cs="Arial"/>
          <w:sz w:val="22"/>
          <w:szCs w:val="22"/>
        </w:rPr>
        <w:t xml:space="preserve"> [hereinafter known as “Sponsor’s Premium Domain”]</w:t>
      </w:r>
    </w:p>
    <w:p w14:paraId="3D4AD40C" w14:textId="77777777" w:rsidR="00DA64EE" w:rsidRDefault="00DA64EE" w:rsidP="005302E5">
      <w:pPr>
        <w:numPr>
          <w:ilvl w:val="0"/>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If desired by the sponsor: </w:t>
      </w:r>
    </w:p>
    <w:p w14:paraId="06711D6F" w14:textId="0DA30232" w:rsidR="00DA64EE" w:rsidRDefault="00DA64EE" w:rsidP="00DA64EE">
      <w:pPr>
        <w:numPr>
          <w:ilvl w:val="1"/>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Usage of that domain as an example in communications about the ‘.</w:t>
      </w:r>
      <w:r w:rsidR="009F2F2D">
        <w:rPr>
          <w:rFonts w:ascii="Arial" w:eastAsia="Times New Roman" w:hAnsi="Arial" w:cs="Arial"/>
          <w:sz w:val="22"/>
          <w:szCs w:val="22"/>
        </w:rPr>
        <w:t>stpete</w:t>
      </w:r>
      <w:r>
        <w:rPr>
          <w:rFonts w:ascii="Arial" w:eastAsia="Times New Roman" w:hAnsi="Arial" w:cs="Arial"/>
          <w:sz w:val="22"/>
          <w:szCs w:val="22"/>
        </w:rPr>
        <w:t>’ project</w:t>
      </w:r>
    </w:p>
    <w:p w14:paraId="72BFBD3D" w14:textId="0F176DAE" w:rsidR="00DA64EE" w:rsidRDefault="00DA64EE" w:rsidP="00DA64EE">
      <w:pPr>
        <w:numPr>
          <w:ilvl w:val="1"/>
          <w:numId w:val="26"/>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Exposure of the sponsor as </w:t>
      </w:r>
      <w:r w:rsidR="007B3072">
        <w:rPr>
          <w:rFonts w:ascii="Arial" w:eastAsia="Times New Roman" w:hAnsi="Arial" w:cs="Arial"/>
          <w:sz w:val="22"/>
          <w:szCs w:val="22"/>
        </w:rPr>
        <w:t xml:space="preserve">a </w:t>
      </w:r>
      <w:r>
        <w:rPr>
          <w:rFonts w:ascii="Arial" w:eastAsia="Times New Roman" w:hAnsi="Arial" w:cs="Arial"/>
          <w:sz w:val="22"/>
          <w:szCs w:val="22"/>
        </w:rPr>
        <w:t>supporter f</w:t>
      </w:r>
      <w:r w:rsidR="004D2047">
        <w:rPr>
          <w:rFonts w:ascii="Arial" w:eastAsia="Times New Roman" w:hAnsi="Arial" w:cs="Arial"/>
          <w:sz w:val="22"/>
          <w:szCs w:val="22"/>
        </w:rPr>
        <w:t>or</w:t>
      </w:r>
      <w:r>
        <w:rPr>
          <w:rFonts w:ascii="Arial" w:eastAsia="Times New Roman" w:hAnsi="Arial" w:cs="Arial"/>
          <w:sz w:val="22"/>
          <w:szCs w:val="22"/>
        </w:rPr>
        <w:t xml:space="preserve"> the ‘.</w:t>
      </w:r>
      <w:r w:rsidR="009F2F2D">
        <w:rPr>
          <w:rFonts w:ascii="Arial" w:eastAsia="Times New Roman" w:hAnsi="Arial" w:cs="Arial"/>
          <w:sz w:val="22"/>
          <w:szCs w:val="22"/>
        </w:rPr>
        <w:t>stpete</w:t>
      </w:r>
      <w:r>
        <w:rPr>
          <w:rFonts w:ascii="Arial" w:eastAsia="Times New Roman" w:hAnsi="Arial" w:cs="Arial"/>
          <w:sz w:val="22"/>
          <w:szCs w:val="22"/>
        </w:rPr>
        <w:t>’ project</w:t>
      </w:r>
    </w:p>
    <w:p w14:paraId="08F79882"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2. Sponsor Obligations</w:t>
      </w:r>
    </w:p>
    <w:p w14:paraId="1DA26E33" w14:textId="5D6CAA74"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The Sponsor agrees to pay the amount of </w:t>
      </w:r>
      <w:r w:rsidR="009D080D">
        <w:rPr>
          <w:rFonts w:ascii="Arial" w:hAnsi="Arial" w:cs="Arial"/>
          <w:sz w:val="22"/>
          <w:szCs w:val="22"/>
        </w:rPr>
        <w:t>US $XX,000 made payable to Sponsee</w:t>
      </w:r>
      <w:r w:rsidRPr="005679BE">
        <w:rPr>
          <w:rFonts w:ascii="Arial" w:hAnsi="Arial" w:cs="Arial"/>
          <w:sz w:val="22"/>
          <w:szCs w:val="22"/>
        </w:rPr>
        <w:t xml:space="preserve"> </w:t>
      </w:r>
      <w:r w:rsidR="009D080D">
        <w:rPr>
          <w:rFonts w:ascii="Arial" w:hAnsi="Arial" w:cs="Arial"/>
          <w:sz w:val="22"/>
          <w:szCs w:val="22"/>
        </w:rPr>
        <w:t>and due on August XX, 2020</w:t>
      </w:r>
      <w:r w:rsidRPr="005679BE">
        <w:rPr>
          <w:rFonts w:ascii="Arial" w:hAnsi="Arial" w:cs="Arial"/>
          <w:sz w:val="22"/>
          <w:szCs w:val="22"/>
        </w:rPr>
        <w:t>.</w:t>
      </w:r>
    </w:p>
    <w:p w14:paraId="7B6A4C20"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3. Sponsor Trademarks and Materials</w:t>
      </w:r>
    </w:p>
    <w:p w14:paraId="37F77145" w14:textId="16AE43AB"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 xml:space="preserve">Subject to the terms and conditions of this Agreement, the Sponsor grants the Sponsee the right to use the Sponsor's trade names, logo designs, trademarks, and company descriptions as provided in Sponsor marketing materials. These assets may be used in any medium of advertising, promotional products, or marketing materials distributed solely in connection with </w:t>
      </w:r>
      <w:r w:rsidR="009D080D">
        <w:rPr>
          <w:rFonts w:ascii="Arial" w:hAnsi="Arial" w:cs="Arial"/>
          <w:sz w:val="22"/>
          <w:szCs w:val="22"/>
        </w:rPr>
        <w:lastRenderedPageBreak/>
        <w:t>the dot</w:t>
      </w:r>
      <w:r w:rsidR="009F2F2D">
        <w:rPr>
          <w:rFonts w:ascii="Arial" w:hAnsi="Arial" w:cs="Arial"/>
          <w:sz w:val="22"/>
          <w:szCs w:val="22"/>
        </w:rPr>
        <w:t>STPETE</w:t>
      </w:r>
      <w:r w:rsidR="009D080D">
        <w:rPr>
          <w:rFonts w:ascii="Arial" w:hAnsi="Arial" w:cs="Arial"/>
          <w:sz w:val="22"/>
          <w:szCs w:val="22"/>
        </w:rPr>
        <w:t xml:space="preserve"> project.</w:t>
      </w:r>
      <w:r w:rsidRPr="005679BE">
        <w:rPr>
          <w:rFonts w:ascii="Arial" w:hAnsi="Arial" w:cs="Arial"/>
          <w:sz w:val="22"/>
          <w:szCs w:val="22"/>
        </w:rPr>
        <w:t xml:space="preserve"> Sponsee agrees to use materials according to Sponsor's trademark usage guidelines.</w:t>
      </w:r>
    </w:p>
    <w:p w14:paraId="2AC13178"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The Sponsor agrees to offer the following materials for marketing and promotional purposes:</w:t>
      </w:r>
    </w:p>
    <w:p w14:paraId="5093946C" w14:textId="3492512D" w:rsidR="005302E5" w:rsidRPr="005679BE" w:rsidRDefault="005302E5" w:rsidP="005302E5">
      <w:pPr>
        <w:numPr>
          <w:ilvl w:val="0"/>
          <w:numId w:val="27"/>
        </w:numPr>
        <w:spacing w:before="100" w:beforeAutospacing="1" w:after="100" w:afterAutospacing="1"/>
        <w:rPr>
          <w:rFonts w:ascii="Arial" w:eastAsia="Times New Roman" w:hAnsi="Arial" w:cs="Arial"/>
          <w:sz w:val="22"/>
          <w:szCs w:val="22"/>
        </w:rPr>
      </w:pPr>
      <w:r w:rsidRPr="005679BE">
        <w:rPr>
          <w:rFonts w:ascii="Arial" w:eastAsia="Times New Roman" w:hAnsi="Arial" w:cs="Arial"/>
          <w:sz w:val="22"/>
          <w:szCs w:val="22"/>
        </w:rPr>
        <w:t>[List all materials the Sponsor must provide</w:t>
      </w:r>
      <w:r w:rsidR="009D080D">
        <w:rPr>
          <w:rFonts w:ascii="Arial" w:eastAsia="Times New Roman" w:hAnsi="Arial" w:cs="Arial"/>
          <w:sz w:val="22"/>
          <w:szCs w:val="22"/>
        </w:rPr>
        <w:t>; e.g. LOGO, Motto, Website URL, e</w:t>
      </w:r>
      <w:r w:rsidR="007B3072">
        <w:rPr>
          <w:rFonts w:ascii="Arial" w:eastAsia="Times New Roman" w:hAnsi="Arial" w:cs="Arial"/>
          <w:sz w:val="22"/>
          <w:szCs w:val="22"/>
        </w:rPr>
        <w:t>tc</w:t>
      </w:r>
      <w:r w:rsidRPr="005679BE">
        <w:rPr>
          <w:rFonts w:ascii="Arial" w:eastAsia="Times New Roman" w:hAnsi="Arial" w:cs="Arial"/>
          <w:sz w:val="22"/>
          <w:szCs w:val="22"/>
        </w:rPr>
        <w:t>.]</w:t>
      </w:r>
    </w:p>
    <w:p w14:paraId="48B1C62E"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4. Indemnity</w:t>
      </w:r>
    </w:p>
    <w:p w14:paraId="670CAF78" w14:textId="6C40F41A"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4.1 The Sponsor will indemnify, defend, and hold the Sponsee harmless from and against any claims relating directly or indirectly to or arising out of, content posted on the Sponsor's respective website, use of Sponsor materials, or use of Sponsor's logos and trademarks.</w:t>
      </w:r>
    </w:p>
    <w:p w14:paraId="6CB489D9"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4.2 The Sponsee will not be responsible for damage to or loss of property belonging to the Sponsor, its employees, contractors, or agents or for personal injury to the Sponsor's employees, contractors, agents, directors, or invitees except to the extent that claims may be solely and directly attributed to willful misconduct or gross negligence of the Sponsee and Sponsee's employers, directors, or officers.</w:t>
      </w:r>
    </w:p>
    <w:p w14:paraId="65194251"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4.3 Sponsor will give Sponsee prompt written notice of any suit or claim that comes within the purview of these indemnities.</w:t>
      </w:r>
    </w:p>
    <w:p w14:paraId="1511FA44"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5. Limitation of Liability</w:t>
      </w:r>
    </w:p>
    <w:p w14:paraId="6DBAB833" w14:textId="12E17199"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In no event shall either party be liable to the other party for any consequential, incidental, indirect, or punitive damages regardless of whether such liability results from </w:t>
      </w:r>
      <w:r w:rsidR="007B3072">
        <w:rPr>
          <w:rFonts w:ascii="Arial" w:hAnsi="Arial" w:cs="Arial"/>
          <w:sz w:val="22"/>
          <w:szCs w:val="22"/>
        </w:rPr>
        <w:t xml:space="preserve">a </w:t>
      </w:r>
      <w:r w:rsidRPr="005679BE">
        <w:rPr>
          <w:rFonts w:ascii="Arial" w:hAnsi="Arial" w:cs="Arial"/>
          <w:sz w:val="22"/>
          <w:szCs w:val="22"/>
        </w:rPr>
        <w:t>breach of contract, breach of warranties, tort, strict liability, or otherwise.</w:t>
      </w:r>
    </w:p>
    <w:p w14:paraId="2F3970E4"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6. Term and Termination</w:t>
      </w:r>
    </w:p>
    <w:p w14:paraId="49ACB81D" w14:textId="6DCFC0A3"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6.1 This Agreement will be valid for the period of</w:t>
      </w:r>
      <w:r w:rsidR="009D080D">
        <w:rPr>
          <w:rFonts w:ascii="Arial" w:hAnsi="Arial" w:cs="Arial"/>
          <w:sz w:val="22"/>
          <w:szCs w:val="22"/>
        </w:rPr>
        <w:t xml:space="preserve"> signing of this contract</w:t>
      </w:r>
      <w:r w:rsidRPr="005679BE">
        <w:rPr>
          <w:rFonts w:ascii="Arial" w:hAnsi="Arial" w:cs="Arial"/>
          <w:sz w:val="22"/>
          <w:szCs w:val="22"/>
        </w:rPr>
        <w:t xml:space="preserve"> </w:t>
      </w:r>
      <w:r w:rsidR="009D080D">
        <w:rPr>
          <w:rFonts w:ascii="Arial" w:hAnsi="Arial" w:cs="Arial"/>
          <w:sz w:val="22"/>
          <w:szCs w:val="22"/>
        </w:rPr>
        <w:t xml:space="preserve">until such </w:t>
      </w:r>
      <w:r w:rsidR="007B3072">
        <w:rPr>
          <w:rFonts w:ascii="Arial" w:hAnsi="Arial" w:cs="Arial"/>
          <w:sz w:val="22"/>
          <w:szCs w:val="22"/>
        </w:rPr>
        <w:t xml:space="preserve">a </w:t>
      </w:r>
      <w:r w:rsidR="009D080D">
        <w:rPr>
          <w:rFonts w:ascii="Arial" w:hAnsi="Arial" w:cs="Arial"/>
          <w:sz w:val="22"/>
          <w:szCs w:val="22"/>
        </w:rPr>
        <w:t xml:space="preserve">date that </w:t>
      </w:r>
      <w:r w:rsidR="009D080D">
        <w:rPr>
          <w:rFonts w:ascii="Arial" w:eastAsia="Times New Roman" w:hAnsi="Arial" w:cs="Arial"/>
          <w:sz w:val="22"/>
          <w:szCs w:val="22"/>
        </w:rPr>
        <w:t>Sponsor’s Premium Domain has been made available to the Sponsor</w:t>
      </w:r>
      <w:r w:rsidRPr="005679BE">
        <w:rPr>
          <w:rFonts w:ascii="Arial" w:hAnsi="Arial" w:cs="Arial"/>
          <w:sz w:val="22"/>
          <w:szCs w:val="22"/>
        </w:rPr>
        <w:t>.</w:t>
      </w:r>
    </w:p>
    <w:p w14:paraId="02200FD9" w14:textId="5DCCDEAF"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6.2 The Sponsee may terminate this Agreement at any time for any reason. In the event that the Sponsee terminates this Agreement for any reason other than </w:t>
      </w:r>
      <w:r w:rsidR="007B3072">
        <w:rPr>
          <w:rFonts w:ascii="Arial" w:hAnsi="Arial" w:cs="Arial"/>
          <w:sz w:val="22"/>
          <w:szCs w:val="22"/>
        </w:rPr>
        <w:t xml:space="preserve">the </w:t>
      </w:r>
      <w:r w:rsidRPr="005679BE">
        <w:rPr>
          <w:rFonts w:ascii="Arial" w:hAnsi="Arial" w:cs="Arial"/>
          <w:sz w:val="22"/>
          <w:szCs w:val="22"/>
        </w:rPr>
        <w:t>Sponsor's breach of Agreement, the Sponsee shall refund any fees received from the Sponsor</w:t>
      </w:r>
      <w:r w:rsidR="009D080D">
        <w:rPr>
          <w:rFonts w:ascii="Arial" w:hAnsi="Arial" w:cs="Arial"/>
          <w:sz w:val="22"/>
          <w:szCs w:val="22"/>
        </w:rPr>
        <w:t xml:space="preserve"> plus </w:t>
      </w:r>
      <w:r w:rsidR="007B3072">
        <w:rPr>
          <w:rFonts w:ascii="Arial" w:hAnsi="Arial" w:cs="Arial"/>
          <w:sz w:val="22"/>
          <w:szCs w:val="22"/>
        </w:rPr>
        <w:t xml:space="preserve">a </w:t>
      </w:r>
      <w:r w:rsidR="009D080D">
        <w:rPr>
          <w:rFonts w:ascii="Arial" w:hAnsi="Arial" w:cs="Arial"/>
          <w:sz w:val="22"/>
          <w:szCs w:val="22"/>
        </w:rPr>
        <w:t>25% penalty per year</w:t>
      </w:r>
      <w:r w:rsidRPr="005679BE">
        <w:rPr>
          <w:rFonts w:ascii="Arial" w:hAnsi="Arial" w:cs="Arial"/>
          <w:sz w:val="22"/>
          <w:szCs w:val="22"/>
        </w:rPr>
        <w:t xml:space="preserve"> and return any materials, equipment, hardware, or software loaned by the Sponsor for the event, at the Sponsor's expense.</w:t>
      </w:r>
    </w:p>
    <w:p w14:paraId="230CAD1C" w14:textId="1517E9F7"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6.3 The Sponsor may terminate this Agreement for breach of Agreement by the Sponsee after giving Sponsee at least ten (10) days prior written notice specifying the nature of the breach and giving the Sponsee at least ten (10) days to resolve such breach. </w:t>
      </w:r>
    </w:p>
    <w:p w14:paraId="3859C445"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t>7. Disagreement</w:t>
      </w:r>
    </w:p>
    <w:p w14:paraId="66CB6547" w14:textId="77777777"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In the case of a disagreement at any point, the parties will refer the matter to an independent arbitrator appointed by mutual agreement.</w:t>
      </w:r>
    </w:p>
    <w:p w14:paraId="23F9494F" w14:textId="77777777" w:rsidR="005302E5" w:rsidRPr="005679BE" w:rsidRDefault="005302E5" w:rsidP="005302E5">
      <w:pPr>
        <w:pStyle w:val="Heading3"/>
        <w:rPr>
          <w:rFonts w:ascii="Arial" w:eastAsia="Times New Roman" w:hAnsi="Arial" w:cs="Arial"/>
          <w:sz w:val="22"/>
          <w:szCs w:val="22"/>
        </w:rPr>
      </w:pPr>
      <w:r w:rsidRPr="005679BE">
        <w:rPr>
          <w:rStyle w:val="Strong"/>
          <w:rFonts w:ascii="Arial" w:eastAsia="Times New Roman" w:hAnsi="Arial" w:cs="Arial"/>
          <w:b w:val="0"/>
          <w:bCs w:val="0"/>
          <w:sz w:val="22"/>
          <w:szCs w:val="22"/>
        </w:rPr>
        <w:lastRenderedPageBreak/>
        <w:t>8. Miscellaneous</w:t>
      </w:r>
    </w:p>
    <w:p w14:paraId="2D7E207C" w14:textId="77777777" w:rsidR="005302E5" w:rsidRPr="005679BE" w:rsidRDefault="005302E5" w:rsidP="005302E5">
      <w:pPr>
        <w:pStyle w:val="NormalWeb"/>
        <w:rPr>
          <w:rFonts w:ascii="Arial" w:eastAsiaTheme="minorEastAsia" w:hAnsi="Arial" w:cs="Arial"/>
          <w:sz w:val="22"/>
          <w:szCs w:val="22"/>
        </w:rPr>
      </w:pPr>
      <w:r w:rsidRPr="005679BE">
        <w:rPr>
          <w:rFonts w:ascii="Arial" w:hAnsi="Arial" w:cs="Arial"/>
          <w:sz w:val="22"/>
          <w:szCs w:val="22"/>
        </w:rPr>
        <w:t>8.1 This Agreement will supersede any or all prior oral or written forms of understanding between the Sponsor and Sponsee. This Agreement may not be amended or modified except when one or both parties execute amendments in writing and amendments are signed by both parties.</w:t>
      </w:r>
    </w:p>
    <w:p w14:paraId="5AB10525"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 xml:space="preserve">8.2 This Agreement shall be governed by and executed </w:t>
      </w:r>
      <w:bookmarkStart w:id="0" w:name="_GoBack"/>
      <w:bookmarkEnd w:id="0"/>
      <w:r w:rsidRPr="005679BE">
        <w:rPr>
          <w:rFonts w:ascii="Arial" w:hAnsi="Arial" w:cs="Arial"/>
          <w:sz w:val="22"/>
          <w:szCs w:val="22"/>
        </w:rPr>
        <w:t>in accordance with the laws of the State of [Name of State] applicable to agreements made and to be performed entirely within this state.</w:t>
      </w:r>
    </w:p>
    <w:p w14:paraId="541F3CF3"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8.3 The terms and conditions of this Agreement shall not be divulged to any third party without prior written approval from both parties.</w:t>
      </w:r>
    </w:p>
    <w:p w14:paraId="4D720E51" w14:textId="77777777" w:rsidR="005302E5" w:rsidRPr="005679BE" w:rsidRDefault="005302E5" w:rsidP="005302E5">
      <w:pPr>
        <w:pStyle w:val="NormalWeb"/>
        <w:rPr>
          <w:rFonts w:ascii="Arial" w:hAnsi="Arial" w:cs="Arial"/>
          <w:sz w:val="22"/>
          <w:szCs w:val="22"/>
        </w:rPr>
      </w:pPr>
      <w:r w:rsidRPr="005679BE">
        <w:rPr>
          <w:rFonts w:ascii="Arial" w:hAnsi="Arial" w:cs="Arial"/>
          <w:sz w:val="22"/>
          <w:szCs w:val="22"/>
        </w:rPr>
        <w:t>In witness whereof, the Sponsee and Sponsor hereby agree to enter into this Agreement on the day and year first written above by affixing their respective signatures below.</w:t>
      </w:r>
    </w:p>
    <w:p w14:paraId="06DCF9A4" w14:textId="77777777" w:rsidR="007D5091" w:rsidRDefault="007D5091" w:rsidP="005302E5">
      <w:pPr>
        <w:pStyle w:val="NormalWeb"/>
        <w:rPr>
          <w:rFonts w:ascii="Arial" w:hAnsi="Arial" w:cs="Arial"/>
          <w:sz w:val="22"/>
          <w:szCs w:val="22"/>
        </w:rPr>
      </w:pPr>
    </w:p>
    <w:p w14:paraId="20116D0E" w14:textId="6EA00969" w:rsidR="005302E5" w:rsidRPr="005679BE" w:rsidRDefault="005302E5" w:rsidP="005302E5">
      <w:pPr>
        <w:pStyle w:val="NormalWeb"/>
        <w:rPr>
          <w:rFonts w:ascii="Arial" w:hAnsi="Arial" w:cs="Arial"/>
          <w:sz w:val="22"/>
          <w:szCs w:val="22"/>
        </w:rPr>
      </w:pPr>
      <w:r w:rsidRPr="005679BE">
        <w:rPr>
          <w:rFonts w:ascii="Arial" w:hAnsi="Arial" w:cs="Arial"/>
          <w:sz w:val="22"/>
          <w:szCs w:val="22"/>
        </w:rPr>
        <w:br/>
        <w:t>_________________</w:t>
      </w:r>
      <w:r w:rsidR="007D5091" w:rsidRPr="005679BE">
        <w:rPr>
          <w:rFonts w:ascii="Arial" w:hAnsi="Arial" w:cs="Arial"/>
          <w:sz w:val="22"/>
          <w:szCs w:val="22"/>
        </w:rPr>
        <w:t>_____</w:t>
      </w:r>
      <w:r w:rsidRPr="005679BE">
        <w:rPr>
          <w:rFonts w:ascii="Arial" w:hAnsi="Arial" w:cs="Arial"/>
          <w:sz w:val="22"/>
          <w:szCs w:val="22"/>
        </w:rPr>
        <w:t>___________________</w:t>
      </w:r>
      <w:r w:rsidR="007D5091">
        <w:rPr>
          <w:rFonts w:ascii="Arial" w:hAnsi="Arial" w:cs="Arial"/>
          <w:sz w:val="22"/>
          <w:szCs w:val="22"/>
        </w:rPr>
        <w:br/>
      </w:r>
      <w:r w:rsidRPr="005679BE">
        <w:rPr>
          <w:rFonts w:ascii="Arial" w:hAnsi="Arial" w:cs="Arial"/>
          <w:sz w:val="22"/>
          <w:szCs w:val="22"/>
        </w:rPr>
        <w:t xml:space="preserve">[Sponsor Signature] </w:t>
      </w:r>
      <w:r w:rsidR="007D5091">
        <w:rPr>
          <w:rFonts w:ascii="Arial" w:hAnsi="Arial" w:cs="Arial"/>
          <w:sz w:val="22"/>
          <w:szCs w:val="22"/>
        </w:rPr>
        <w:t xml:space="preserve">  </w:t>
      </w:r>
      <w:r w:rsidR="007D5091">
        <w:rPr>
          <w:rFonts w:ascii="Arial" w:hAnsi="Arial" w:cs="Arial"/>
          <w:sz w:val="22"/>
          <w:szCs w:val="22"/>
        </w:rPr>
        <w:tab/>
      </w:r>
      <w:r w:rsidR="007D5091">
        <w:rPr>
          <w:rFonts w:ascii="Arial" w:hAnsi="Arial" w:cs="Arial"/>
          <w:sz w:val="22"/>
          <w:szCs w:val="22"/>
        </w:rPr>
        <w:tab/>
      </w:r>
      <w:r w:rsidR="007D5091">
        <w:rPr>
          <w:rFonts w:ascii="Arial" w:hAnsi="Arial" w:cs="Arial"/>
          <w:sz w:val="22"/>
          <w:szCs w:val="22"/>
        </w:rPr>
        <w:tab/>
      </w:r>
      <w:r w:rsidR="007D5091" w:rsidRPr="005679BE">
        <w:rPr>
          <w:rFonts w:ascii="Arial" w:hAnsi="Arial" w:cs="Arial"/>
          <w:sz w:val="22"/>
          <w:szCs w:val="22"/>
        </w:rPr>
        <w:t>[Sponsor Title]</w:t>
      </w:r>
    </w:p>
    <w:p w14:paraId="6661C7E4" w14:textId="77777777" w:rsidR="007D5091" w:rsidRDefault="007D5091" w:rsidP="005302E5">
      <w:pPr>
        <w:pStyle w:val="NormalWeb"/>
        <w:rPr>
          <w:rFonts w:ascii="Arial" w:hAnsi="Arial" w:cs="Arial"/>
          <w:sz w:val="22"/>
          <w:szCs w:val="22"/>
        </w:rPr>
      </w:pPr>
    </w:p>
    <w:p w14:paraId="029B5857" w14:textId="0C960565" w:rsidR="005302E5" w:rsidRPr="005679BE" w:rsidRDefault="005302E5" w:rsidP="005302E5">
      <w:pPr>
        <w:pStyle w:val="NormalWeb"/>
        <w:rPr>
          <w:rFonts w:ascii="Arial" w:hAnsi="Arial" w:cs="Arial"/>
          <w:sz w:val="22"/>
          <w:szCs w:val="22"/>
        </w:rPr>
      </w:pPr>
      <w:r w:rsidRPr="005679BE">
        <w:rPr>
          <w:rFonts w:ascii="Arial" w:hAnsi="Arial" w:cs="Arial"/>
          <w:sz w:val="22"/>
          <w:szCs w:val="22"/>
        </w:rPr>
        <w:br/>
        <w:t>____________________</w:t>
      </w:r>
      <w:r w:rsidR="007D5091" w:rsidRPr="005679BE">
        <w:rPr>
          <w:rFonts w:ascii="Arial" w:hAnsi="Arial" w:cs="Arial"/>
          <w:sz w:val="22"/>
          <w:szCs w:val="22"/>
        </w:rPr>
        <w:t>_____</w:t>
      </w:r>
      <w:r w:rsidR="007D5091">
        <w:rPr>
          <w:rFonts w:ascii="Arial" w:hAnsi="Arial" w:cs="Arial"/>
          <w:sz w:val="22"/>
          <w:szCs w:val="22"/>
        </w:rPr>
        <w:t>________________</w:t>
      </w:r>
      <w:r w:rsidR="007D5091">
        <w:rPr>
          <w:rFonts w:ascii="Arial" w:hAnsi="Arial" w:cs="Arial"/>
          <w:sz w:val="22"/>
          <w:szCs w:val="22"/>
        </w:rPr>
        <w:br/>
      </w:r>
      <w:r w:rsidR="007D5091" w:rsidRPr="007D5091">
        <w:rPr>
          <w:rFonts w:ascii="Arial" w:hAnsi="Arial" w:cs="Arial"/>
          <w:sz w:val="22"/>
          <w:szCs w:val="22"/>
        </w:rPr>
        <w:t xml:space="preserve"> </w:t>
      </w:r>
      <w:r w:rsidR="007D5091" w:rsidRPr="005679BE">
        <w:rPr>
          <w:rFonts w:ascii="Arial" w:hAnsi="Arial" w:cs="Arial"/>
          <w:sz w:val="22"/>
          <w:szCs w:val="22"/>
        </w:rPr>
        <w:t>[Sponsee Signature]</w:t>
      </w:r>
      <w:r w:rsidR="007D5091">
        <w:rPr>
          <w:rFonts w:ascii="Arial" w:hAnsi="Arial" w:cs="Arial"/>
          <w:sz w:val="22"/>
          <w:szCs w:val="22"/>
        </w:rPr>
        <w:t xml:space="preserve">     </w:t>
      </w:r>
      <w:r w:rsidR="007D5091">
        <w:rPr>
          <w:rFonts w:ascii="Arial" w:hAnsi="Arial" w:cs="Arial"/>
          <w:sz w:val="22"/>
          <w:szCs w:val="22"/>
        </w:rPr>
        <w:tab/>
      </w:r>
      <w:r w:rsidR="007D5091">
        <w:rPr>
          <w:rFonts w:ascii="Arial" w:hAnsi="Arial" w:cs="Arial"/>
          <w:sz w:val="22"/>
          <w:szCs w:val="22"/>
        </w:rPr>
        <w:tab/>
      </w:r>
      <w:r w:rsidRPr="005679BE">
        <w:rPr>
          <w:rFonts w:ascii="Arial" w:hAnsi="Arial" w:cs="Arial"/>
          <w:sz w:val="22"/>
          <w:szCs w:val="22"/>
        </w:rPr>
        <w:t>[Sponsee Title]</w:t>
      </w:r>
    </w:p>
    <w:p w14:paraId="503E6253" w14:textId="77777777" w:rsidR="007D5091" w:rsidRDefault="007D5091" w:rsidP="005302E5">
      <w:pPr>
        <w:pStyle w:val="NormalWeb"/>
        <w:rPr>
          <w:rFonts w:ascii="Arial" w:hAnsi="Arial" w:cs="Arial"/>
          <w:sz w:val="22"/>
          <w:szCs w:val="22"/>
        </w:rPr>
      </w:pPr>
    </w:p>
    <w:p w14:paraId="26B2F779" w14:textId="61A457E9" w:rsidR="005302E5" w:rsidRPr="005679BE" w:rsidRDefault="005302E5" w:rsidP="005302E5">
      <w:pPr>
        <w:pStyle w:val="NormalWeb"/>
        <w:rPr>
          <w:rFonts w:ascii="Arial" w:hAnsi="Arial" w:cs="Arial"/>
          <w:sz w:val="22"/>
          <w:szCs w:val="22"/>
        </w:rPr>
      </w:pPr>
      <w:r w:rsidRPr="005679BE">
        <w:rPr>
          <w:rFonts w:ascii="Arial" w:hAnsi="Arial" w:cs="Arial"/>
          <w:sz w:val="22"/>
          <w:szCs w:val="22"/>
        </w:rPr>
        <w:br/>
        <w:t>_________________________________________</w:t>
      </w:r>
      <w:r w:rsidR="007D5091">
        <w:rPr>
          <w:rFonts w:ascii="Arial" w:hAnsi="Arial" w:cs="Arial"/>
          <w:sz w:val="22"/>
          <w:szCs w:val="22"/>
        </w:rPr>
        <w:br/>
      </w:r>
      <w:r w:rsidRPr="005679BE">
        <w:rPr>
          <w:rFonts w:ascii="Arial" w:hAnsi="Arial" w:cs="Arial"/>
          <w:sz w:val="22"/>
          <w:szCs w:val="22"/>
        </w:rPr>
        <w:t xml:space="preserve">[Date] </w:t>
      </w:r>
    </w:p>
    <w:p w14:paraId="0DECA450" w14:textId="77777777" w:rsidR="00DC76F7" w:rsidRDefault="00DC76F7" w:rsidP="00535077">
      <w:pPr>
        <w:pStyle w:val="NormalWeb"/>
        <w:jc w:val="center"/>
        <w:rPr>
          <w:rFonts w:ascii="Arial" w:hAnsi="Arial" w:cs="Arial"/>
          <w:sz w:val="28"/>
          <w:szCs w:val="28"/>
        </w:rPr>
      </w:pPr>
    </w:p>
    <w:p w14:paraId="1F85A7F1" w14:textId="77777777" w:rsidR="00A441EB" w:rsidRDefault="00A441EB" w:rsidP="00535077">
      <w:pPr>
        <w:pStyle w:val="NormalWeb"/>
        <w:jc w:val="center"/>
        <w:rPr>
          <w:rFonts w:ascii="Arial" w:hAnsi="Arial" w:cs="Arial"/>
          <w:sz w:val="28"/>
          <w:szCs w:val="28"/>
        </w:rPr>
      </w:pPr>
    </w:p>
    <w:p w14:paraId="65888AB6" w14:textId="423E50DE" w:rsidR="00A441EB" w:rsidRDefault="00A441EB">
      <w:pPr>
        <w:rPr>
          <w:rFonts w:ascii="Arial" w:hAnsi="Arial" w:cs="Arial"/>
          <w:sz w:val="28"/>
          <w:szCs w:val="28"/>
          <w:lang w:bidi="ar-SA"/>
        </w:rPr>
      </w:pPr>
      <w:r>
        <w:rPr>
          <w:rFonts w:ascii="Arial" w:hAnsi="Arial" w:cs="Arial"/>
          <w:sz w:val="28"/>
          <w:szCs w:val="28"/>
        </w:rPr>
        <w:br w:type="page"/>
      </w:r>
    </w:p>
    <w:p w14:paraId="10907B31" w14:textId="77777777" w:rsidR="00A441EB" w:rsidRDefault="00A441EB" w:rsidP="00A441EB">
      <w:pPr>
        <w:pStyle w:val="NormalWeb"/>
        <w:spacing w:before="0" w:beforeAutospacing="0" w:after="0" w:afterAutospacing="0"/>
        <w:jc w:val="center"/>
        <w:rPr>
          <w:rFonts w:ascii="Arial" w:hAnsi="Arial" w:cs="Arial"/>
          <w:b/>
          <w:bCs/>
          <w:sz w:val="36"/>
          <w:szCs w:val="36"/>
        </w:rPr>
      </w:pPr>
      <w:r w:rsidRPr="00554B87">
        <w:rPr>
          <w:rFonts w:ascii="Arial" w:hAnsi="Arial" w:cs="Arial"/>
          <w:b/>
          <w:bCs/>
          <w:sz w:val="36"/>
          <w:szCs w:val="36"/>
        </w:rPr>
        <w:lastRenderedPageBreak/>
        <w:t>SPONSORSHIP AGREEMENT</w:t>
      </w:r>
    </w:p>
    <w:p w14:paraId="11D2CBBD" w14:textId="1EF5BB5D" w:rsidR="00A441EB" w:rsidRPr="00554B87" w:rsidRDefault="00A441EB" w:rsidP="00A441EB">
      <w:pPr>
        <w:pStyle w:val="NormalWeb"/>
        <w:spacing w:before="0" w:beforeAutospacing="0" w:after="0" w:afterAutospacing="0"/>
        <w:jc w:val="center"/>
        <w:rPr>
          <w:rFonts w:ascii="Arial" w:hAnsi="Arial" w:cs="Arial"/>
          <w:sz w:val="28"/>
          <w:szCs w:val="28"/>
        </w:rPr>
      </w:pPr>
      <w:r>
        <w:rPr>
          <w:rFonts w:ascii="Arial" w:hAnsi="Arial" w:cs="Arial"/>
          <w:b/>
          <w:bCs/>
          <w:sz w:val="36"/>
          <w:szCs w:val="36"/>
        </w:rPr>
        <w:t>dot</w:t>
      </w:r>
      <w:r w:rsidR="009F2F2D">
        <w:rPr>
          <w:rFonts w:ascii="Arial" w:hAnsi="Arial" w:cs="Arial"/>
          <w:b/>
          <w:bCs/>
          <w:sz w:val="36"/>
          <w:szCs w:val="36"/>
        </w:rPr>
        <w:t>STPETE</w:t>
      </w:r>
      <w:r>
        <w:rPr>
          <w:rFonts w:ascii="Arial" w:hAnsi="Arial" w:cs="Arial"/>
          <w:b/>
          <w:bCs/>
          <w:sz w:val="36"/>
          <w:szCs w:val="36"/>
        </w:rPr>
        <w:t>, LLC</w:t>
      </w:r>
    </w:p>
    <w:p w14:paraId="5EDEC955" w14:textId="77777777" w:rsidR="00A441EB" w:rsidRPr="00554B87" w:rsidRDefault="00A441EB" w:rsidP="00A441EB">
      <w:pPr>
        <w:pStyle w:val="NormalWeb"/>
        <w:jc w:val="center"/>
        <w:rPr>
          <w:rFonts w:ascii="Arial" w:hAnsi="Arial" w:cs="Arial"/>
          <w:sz w:val="28"/>
          <w:szCs w:val="28"/>
        </w:rPr>
      </w:pPr>
    </w:p>
    <w:p w14:paraId="23DE9A25" w14:textId="77777777" w:rsidR="00A441EB" w:rsidRDefault="00A441EB" w:rsidP="00A441EB">
      <w:pPr>
        <w:jc w:val="center"/>
        <w:rPr>
          <w:rFonts w:ascii="Arial" w:hAnsi="Arial" w:cs="Arial"/>
          <w:sz w:val="28"/>
          <w:lang w:eastAsia="zh-CN" w:bidi="hi-IN"/>
        </w:rPr>
      </w:pPr>
      <w:r>
        <w:rPr>
          <w:rFonts w:ascii="Arial" w:hAnsi="Arial" w:cs="Arial"/>
          <w:sz w:val="28"/>
          <w:lang w:eastAsia="zh-CN" w:bidi="hi-IN"/>
        </w:rPr>
        <w:t xml:space="preserve">Annex A:   </w:t>
      </w:r>
      <w:r w:rsidRPr="005679BE">
        <w:rPr>
          <w:rFonts w:ascii="Arial" w:hAnsi="Arial" w:cs="Arial"/>
          <w:sz w:val="28"/>
          <w:lang w:eastAsia="zh-CN" w:bidi="hi-IN"/>
        </w:rPr>
        <w:t>Recitals</w:t>
      </w:r>
    </w:p>
    <w:p w14:paraId="2DCC563C" w14:textId="77777777" w:rsidR="00A441EB" w:rsidRPr="005679BE" w:rsidRDefault="00A441EB" w:rsidP="00A441EB">
      <w:pPr>
        <w:jc w:val="center"/>
        <w:rPr>
          <w:rFonts w:ascii="Arial" w:hAnsi="Arial" w:cs="Arial"/>
          <w:sz w:val="28"/>
          <w:lang w:eastAsia="zh-CN" w:bidi="hi-IN"/>
        </w:rPr>
      </w:pPr>
    </w:p>
    <w:p w14:paraId="1314F8A4" w14:textId="77777777" w:rsidR="00A441EB" w:rsidRPr="005679BE" w:rsidRDefault="00A441EB" w:rsidP="00A441EB">
      <w:pPr>
        <w:rPr>
          <w:rFonts w:ascii="Arial" w:hAnsi="Arial" w:cs="Arial"/>
          <w:sz w:val="22"/>
          <w:szCs w:val="22"/>
        </w:rPr>
      </w:pPr>
      <w:r w:rsidRPr="005679BE">
        <w:rPr>
          <w:rFonts w:ascii="Arial" w:hAnsi="Arial" w:cs="Arial"/>
          <w:sz w:val="22"/>
          <w:szCs w:val="22"/>
        </w:rPr>
        <w:t>This Agreement is entered into with reference to the following facts and circumstances:</w:t>
      </w:r>
      <w:r w:rsidRPr="005679BE">
        <w:rPr>
          <w:rFonts w:ascii="Arial" w:hAnsi="Arial" w:cs="Arial"/>
          <w:sz w:val="22"/>
          <w:szCs w:val="22"/>
        </w:rPr>
        <w:br/>
      </w:r>
    </w:p>
    <w:p w14:paraId="269371F0" w14:textId="5C3C746E" w:rsidR="00A441EB" w:rsidRDefault="00A441EB" w:rsidP="00A441EB">
      <w:pPr>
        <w:pStyle w:val="ListParagraph"/>
        <w:numPr>
          <w:ilvl w:val="0"/>
          <w:numId w:val="28"/>
        </w:numPr>
        <w:rPr>
          <w:rFonts w:ascii="Arial" w:hAnsi="Arial" w:cs="Arial"/>
          <w:sz w:val="22"/>
          <w:szCs w:val="22"/>
          <w:lang w:eastAsia="zh-CN" w:bidi="hi-IN"/>
        </w:rPr>
      </w:pPr>
      <w:r w:rsidRPr="005679BE">
        <w:rPr>
          <w:rFonts w:ascii="Arial" w:hAnsi="Arial" w:cs="Arial"/>
          <w:sz w:val="22"/>
          <w:szCs w:val="22"/>
          <w:lang w:eastAsia="zh-CN" w:bidi="hi-IN"/>
        </w:rPr>
        <w:t xml:space="preserve">The </w:t>
      </w:r>
      <w:r>
        <w:rPr>
          <w:rFonts w:ascii="Arial" w:hAnsi="Arial" w:cs="Arial"/>
          <w:sz w:val="22"/>
          <w:szCs w:val="22"/>
          <w:lang w:eastAsia="zh-CN" w:bidi="hi-IN"/>
        </w:rPr>
        <w:t>Sponsee</w:t>
      </w:r>
      <w:r w:rsidRPr="005679BE">
        <w:rPr>
          <w:rFonts w:ascii="Arial" w:hAnsi="Arial" w:cs="Arial"/>
          <w:sz w:val="22"/>
          <w:szCs w:val="22"/>
          <w:lang w:eastAsia="zh-CN" w:bidi="hi-IN"/>
        </w:rPr>
        <w:t xml:space="preserve"> </w:t>
      </w:r>
      <w:r>
        <w:rPr>
          <w:rFonts w:ascii="Arial" w:hAnsi="Arial" w:cs="Arial"/>
          <w:sz w:val="22"/>
          <w:szCs w:val="22"/>
          <w:lang w:eastAsia="zh-CN" w:bidi="hi-IN"/>
        </w:rPr>
        <w:t>will be applying for a domain suffix ‘.</w:t>
      </w:r>
      <w:r w:rsidR="009F2F2D">
        <w:rPr>
          <w:rFonts w:ascii="Arial" w:hAnsi="Arial" w:cs="Arial"/>
          <w:sz w:val="22"/>
          <w:szCs w:val="22"/>
          <w:lang w:eastAsia="zh-CN" w:bidi="hi-IN"/>
        </w:rPr>
        <w:t>stpete</w:t>
      </w:r>
      <w:r>
        <w:rPr>
          <w:rFonts w:ascii="Arial" w:hAnsi="Arial" w:cs="Arial"/>
          <w:sz w:val="22"/>
          <w:szCs w:val="22"/>
          <w:lang w:eastAsia="zh-CN" w:bidi="hi-IN"/>
        </w:rPr>
        <w:t>’ at the next ICANN new gTLD round (scheduled for 2022). Sponsee will be the registry operator for ‘.</w:t>
      </w:r>
      <w:r w:rsidR="009F2F2D">
        <w:rPr>
          <w:rFonts w:ascii="Arial" w:hAnsi="Arial" w:cs="Arial"/>
          <w:sz w:val="22"/>
          <w:szCs w:val="22"/>
          <w:lang w:eastAsia="zh-CN" w:bidi="hi-IN"/>
        </w:rPr>
        <w:t>stpete</w:t>
      </w:r>
      <w:r>
        <w:rPr>
          <w:rFonts w:ascii="Arial" w:hAnsi="Arial" w:cs="Arial"/>
          <w:sz w:val="22"/>
          <w:szCs w:val="22"/>
          <w:lang w:eastAsia="zh-CN" w:bidi="hi-IN"/>
        </w:rPr>
        <w:t>’ domain names like www.VISIT.</w:t>
      </w:r>
      <w:r w:rsidR="009F2F2D">
        <w:rPr>
          <w:rFonts w:ascii="Arial" w:hAnsi="Arial" w:cs="Arial"/>
          <w:sz w:val="22"/>
          <w:szCs w:val="22"/>
          <w:lang w:eastAsia="zh-CN" w:bidi="hi-IN"/>
        </w:rPr>
        <w:t>stpete</w:t>
      </w:r>
      <w:r>
        <w:rPr>
          <w:rFonts w:ascii="Arial" w:hAnsi="Arial" w:cs="Arial"/>
          <w:sz w:val="22"/>
          <w:szCs w:val="22"/>
          <w:lang w:eastAsia="zh-CN" w:bidi="hi-IN"/>
        </w:rPr>
        <w:t>. The ‘.</w:t>
      </w:r>
      <w:r w:rsidR="009F2F2D">
        <w:rPr>
          <w:rFonts w:ascii="Arial" w:hAnsi="Arial" w:cs="Arial"/>
          <w:sz w:val="22"/>
          <w:szCs w:val="22"/>
          <w:lang w:eastAsia="zh-CN" w:bidi="hi-IN"/>
        </w:rPr>
        <w:t>stpete</w:t>
      </w:r>
      <w:r>
        <w:rPr>
          <w:rFonts w:ascii="Arial" w:hAnsi="Arial" w:cs="Arial"/>
          <w:sz w:val="22"/>
          <w:szCs w:val="22"/>
          <w:lang w:eastAsia="zh-CN" w:bidi="hi-IN"/>
        </w:rPr>
        <w:t xml:space="preserve">’ registry will be owned &amp; governed by a broadly diversified ownership within the </w:t>
      </w:r>
      <w:r w:rsidR="009F2F2D">
        <w:rPr>
          <w:rFonts w:ascii="Arial" w:hAnsi="Arial" w:cs="Arial"/>
          <w:sz w:val="22"/>
          <w:szCs w:val="22"/>
          <w:lang w:eastAsia="zh-CN" w:bidi="hi-IN"/>
        </w:rPr>
        <w:t>StPete</w:t>
      </w:r>
      <w:r>
        <w:rPr>
          <w:rFonts w:ascii="Arial" w:hAnsi="Arial" w:cs="Arial"/>
          <w:sz w:val="22"/>
          <w:szCs w:val="22"/>
          <w:lang w:eastAsia="zh-CN" w:bidi="hi-IN"/>
        </w:rPr>
        <w:t xml:space="preserve"> community.</w:t>
      </w:r>
    </w:p>
    <w:p w14:paraId="440E5D89" w14:textId="62EDDE8E" w:rsidR="00C9680C" w:rsidRDefault="000B3768" w:rsidP="00A441EB">
      <w:pPr>
        <w:pStyle w:val="ListParagraph"/>
        <w:numPr>
          <w:ilvl w:val="0"/>
          <w:numId w:val="28"/>
        </w:numPr>
        <w:rPr>
          <w:rFonts w:ascii="Arial" w:hAnsi="Arial" w:cs="Arial"/>
          <w:sz w:val="22"/>
          <w:szCs w:val="22"/>
          <w:lang w:eastAsia="zh-CN" w:bidi="hi-IN"/>
        </w:rPr>
      </w:pPr>
      <w:r>
        <w:rPr>
          <w:rFonts w:ascii="Arial" w:hAnsi="Arial" w:cs="Arial"/>
          <w:sz w:val="22"/>
          <w:szCs w:val="22"/>
          <w:lang w:eastAsia="zh-CN" w:bidi="hi-IN"/>
        </w:rPr>
        <w:t>Through ‘.</w:t>
      </w:r>
      <w:r w:rsidR="009F2F2D">
        <w:rPr>
          <w:rFonts w:ascii="Arial" w:hAnsi="Arial" w:cs="Arial"/>
          <w:sz w:val="22"/>
          <w:szCs w:val="22"/>
          <w:lang w:eastAsia="zh-CN" w:bidi="hi-IN"/>
        </w:rPr>
        <w:t>stpete</w:t>
      </w:r>
      <w:r>
        <w:rPr>
          <w:rFonts w:ascii="Arial" w:hAnsi="Arial" w:cs="Arial"/>
          <w:sz w:val="22"/>
          <w:szCs w:val="22"/>
          <w:lang w:eastAsia="zh-CN" w:bidi="hi-IN"/>
        </w:rPr>
        <w:t xml:space="preserve">’ domain names </w:t>
      </w:r>
      <w:r w:rsidR="00C9680C">
        <w:rPr>
          <w:rFonts w:ascii="Arial" w:hAnsi="Arial" w:cs="Arial"/>
          <w:sz w:val="22"/>
          <w:szCs w:val="22"/>
          <w:lang w:eastAsia="zh-CN" w:bidi="hi-IN"/>
        </w:rPr>
        <w:t>dot</w:t>
      </w:r>
      <w:r w:rsidR="009F2F2D">
        <w:rPr>
          <w:rFonts w:ascii="Arial" w:hAnsi="Arial" w:cs="Arial"/>
          <w:sz w:val="22"/>
          <w:szCs w:val="22"/>
          <w:lang w:eastAsia="zh-CN" w:bidi="hi-IN"/>
        </w:rPr>
        <w:t>STPETE</w:t>
      </w:r>
      <w:r w:rsidR="00C9680C">
        <w:rPr>
          <w:rFonts w:ascii="Arial" w:hAnsi="Arial" w:cs="Arial"/>
          <w:sz w:val="22"/>
          <w:szCs w:val="22"/>
          <w:lang w:eastAsia="zh-CN" w:bidi="hi-IN"/>
        </w:rPr>
        <w:t xml:space="preserve"> aims to:</w:t>
      </w:r>
    </w:p>
    <w:p w14:paraId="5A9AC9EE" w14:textId="78062C83"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Create a unifying digital identity for </w:t>
      </w:r>
      <w:r w:rsidR="009F2F2D">
        <w:rPr>
          <w:rFonts w:ascii="Arial" w:hAnsi="Arial" w:cs="Arial"/>
          <w:sz w:val="22"/>
          <w:szCs w:val="22"/>
          <w:lang w:eastAsia="zh-CN" w:bidi="hi-IN"/>
        </w:rPr>
        <w:t>StPete</w:t>
      </w:r>
      <w:r>
        <w:rPr>
          <w:rFonts w:ascii="Arial" w:hAnsi="Arial" w:cs="Arial"/>
          <w:sz w:val="22"/>
          <w:szCs w:val="22"/>
          <w:lang w:eastAsia="zh-CN" w:bidi="hi-IN"/>
        </w:rPr>
        <w:t xml:space="preserve"> and its citizens.</w:t>
      </w:r>
    </w:p>
    <w:p w14:paraId="2E66AA1F" w14:textId="6216EE2E"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Promote the “</w:t>
      </w:r>
      <w:r w:rsidR="009F2F2D">
        <w:rPr>
          <w:rFonts w:ascii="Arial" w:hAnsi="Arial" w:cs="Arial"/>
          <w:sz w:val="22"/>
          <w:szCs w:val="22"/>
          <w:lang w:eastAsia="zh-CN" w:bidi="hi-IN"/>
        </w:rPr>
        <w:t>StPete</w:t>
      </w:r>
      <w:r>
        <w:rPr>
          <w:rFonts w:ascii="Arial" w:hAnsi="Arial" w:cs="Arial"/>
          <w:sz w:val="22"/>
          <w:szCs w:val="22"/>
          <w:lang w:eastAsia="zh-CN" w:bidi="hi-IN"/>
        </w:rPr>
        <w:t xml:space="preserve">” brand; providing online visibility in order to make </w:t>
      </w:r>
      <w:r w:rsidR="009F2F2D">
        <w:rPr>
          <w:rFonts w:ascii="Arial" w:hAnsi="Arial" w:cs="Arial"/>
          <w:sz w:val="22"/>
          <w:szCs w:val="22"/>
          <w:lang w:eastAsia="zh-CN" w:bidi="hi-IN"/>
        </w:rPr>
        <w:t>Stpete</w:t>
      </w:r>
      <w:r>
        <w:rPr>
          <w:rFonts w:ascii="Arial" w:hAnsi="Arial" w:cs="Arial"/>
          <w:sz w:val="22"/>
          <w:szCs w:val="22"/>
          <w:lang w:eastAsia="zh-CN" w:bidi="hi-IN"/>
        </w:rPr>
        <w:t xml:space="preserve"> more attractive on national and even international basis.</w:t>
      </w:r>
    </w:p>
    <w:p w14:paraId="125284D9" w14:textId="6614328A"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Provide a trusted eGovernment platform (police.</w:t>
      </w:r>
      <w:r w:rsidR="009F2F2D">
        <w:rPr>
          <w:rFonts w:ascii="Arial" w:hAnsi="Arial" w:cs="Arial"/>
          <w:sz w:val="22"/>
          <w:szCs w:val="22"/>
          <w:lang w:eastAsia="zh-CN" w:bidi="hi-IN"/>
        </w:rPr>
        <w:t>stpete</w:t>
      </w:r>
      <w:r>
        <w:rPr>
          <w:rFonts w:ascii="Arial" w:hAnsi="Arial" w:cs="Arial"/>
          <w:sz w:val="22"/>
          <w:szCs w:val="22"/>
          <w:lang w:eastAsia="zh-CN" w:bidi="hi-IN"/>
        </w:rPr>
        <w:t>, taxes.</w:t>
      </w:r>
      <w:r w:rsidR="009F2F2D">
        <w:rPr>
          <w:rFonts w:ascii="Arial" w:hAnsi="Arial" w:cs="Arial"/>
          <w:sz w:val="22"/>
          <w:szCs w:val="22"/>
          <w:lang w:eastAsia="zh-CN" w:bidi="hi-IN"/>
        </w:rPr>
        <w:t>stpete</w:t>
      </w:r>
      <w:r>
        <w:rPr>
          <w:rFonts w:ascii="Arial" w:hAnsi="Arial" w:cs="Arial"/>
          <w:sz w:val="22"/>
          <w:szCs w:val="22"/>
          <w:lang w:eastAsia="zh-CN" w:bidi="hi-IN"/>
        </w:rPr>
        <w:t>, utilities.</w:t>
      </w:r>
      <w:r w:rsidR="009F2F2D">
        <w:rPr>
          <w:rFonts w:ascii="Arial" w:hAnsi="Arial" w:cs="Arial"/>
          <w:sz w:val="22"/>
          <w:szCs w:val="22"/>
          <w:lang w:eastAsia="zh-CN" w:bidi="hi-IN"/>
        </w:rPr>
        <w:t>stpete</w:t>
      </w:r>
      <w:r>
        <w:rPr>
          <w:rFonts w:ascii="Arial" w:hAnsi="Arial" w:cs="Arial"/>
          <w:sz w:val="22"/>
          <w:szCs w:val="22"/>
          <w:lang w:eastAsia="zh-CN" w:bidi="hi-IN"/>
        </w:rPr>
        <w:t>)</w:t>
      </w:r>
    </w:p>
    <w:p w14:paraId="522A3DFD" w14:textId="4CE64C51" w:rsidR="00C9680C" w:rsidRDefault="00C9680C" w:rsidP="00C9680C">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Aiding citizens in sourcing </w:t>
      </w:r>
      <w:r w:rsidR="009F2F2D">
        <w:rPr>
          <w:rFonts w:ascii="Arial" w:hAnsi="Arial" w:cs="Arial"/>
          <w:sz w:val="22"/>
          <w:szCs w:val="22"/>
          <w:lang w:eastAsia="zh-CN" w:bidi="hi-IN"/>
        </w:rPr>
        <w:t>StPete</w:t>
      </w:r>
      <w:r>
        <w:rPr>
          <w:rFonts w:ascii="Arial" w:hAnsi="Arial" w:cs="Arial"/>
          <w:sz w:val="22"/>
          <w:szCs w:val="22"/>
          <w:lang w:eastAsia="zh-CN" w:bidi="hi-IN"/>
        </w:rPr>
        <w:t xml:space="preserve">-based businesses and offerings in order to promote “shop local” and </w:t>
      </w:r>
      <w:r w:rsidR="000B3768">
        <w:rPr>
          <w:rFonts w:ascii="Arial" w:hAnsi="Arial" w:cs="Arial"/>
          <w:sz w:val="22"/>
          <w:szCs w:val="22"/>
          <w:lang w:eastAsia="zh-CN" w:bidi="hi-IN"/>
        </w:rPr>
        <w:t>keep business in the region (for example: books.</w:t>
      </w:r>
      <w:r w:rsidR="009F2F2D">
        <w:rPr>
          <w:rFonts w:ascii="Arial" w:hAnsi="Arial" w:cs="Arial"/>
          <w:sz w:val="22"/>
          <w:szCs w:val="22"/>
          <w:lang w:eastAsia="zh-CN" w:bidi="hi-IN"/>
        </w:rPr>
        <w:t>stpete</w:t>
      </w:r>
      <w:r w:rsidR="000B3768">
        <w:rPr>
          <w:rFonts w:ascii="Arial" w:hAnsi="Arial" w:cs="Arial"/>
          <w:sz w:val="22"/>
          <w:szCs w:val="22"/>
          <w:lang w:eastAsia="zh-CN" w:bidi="hi-IN"/>
        </w:rPr>
        <w:t xml:space="preserve"> must be owned and operated by a </w:t>
      </w:r>
      <w:r w:rsidR="009F2F2D">
        <w:rPr>
          <w:rFonts w:ascii="Arial" w:hAnsi="Arial" w:cs="Arial"/>
          <w:sz w:val="22"/>
          <w:szCs w:val="22"/>
          <w:lang w:eastAsia="zh-CN" w:bidi="hi-IN"/>
        </w:rPr>
        <w:t>StPete</w:t>
      </w:r>
      <w:r w:rsidR="000B3768">
        <w:rPr>
          <w:rFonts w:ascii="Arial" w:hAnsi="Arial" w:cs="Arial"/>
          <w:sz w:val="22"/>
          <w:szCs w:val="22"/>
          <w:lang w:eastAsia="zh-CN" w:bidi="hi-IN"/>
        </w:rPr>
        <w:t xml:space="preserve"> based business; keeping revenues in </w:t>
      </w:r>
      <w:r w:rsidR="009F2F2D">
        <w:rPr>
          <w:rFonts w:ascii="Arial" w:hAnsi="Arial" w:cs="Arial"/>
          <w:sz w:val="22"/>
          <w:szCs w:val="22"/>
          <w:lang w:eastAsia="zh-CN" w:bidi="hi-IN"/>
        </w:rPr>
        <w:t>StPete</w:t>
      </w:r>
      <w:r w:rsidR="000B3768">
        <w:rPr>
          <w:rFonts w:ascii="Arial" w:hAnsi="Arial" w:cs="Arial"/>
          <w:sz w:val="22"/>
          <w:szCs w:val="22"/>
          <w:lang w:eastAsia="zh-CN" w:bidi="hi-IN"/>
        </w:rPr>
        <w:t xml:space="preserve"> instead of losing them to Amazon).</w:t>
      </w:r>
    </w:p>
    <w:p w14:paraId="0186CD2C" w14:textId="732D72F0" w:rsidR="00A441EB" w:rsidRDefault="00A441EB" w:rsidP="00A441EB">
      <w:pPr>
        <w:pStyle w:val="ListParagraph"/>
        <w:numPr>
          <w:ilvl w:val="0"/>
          <w:numId w:val="28"/>
        </w:numPr>
        <w:rPr>
          <w:rFonts w:ascii="Arial" w:hAnsi="Arial" w:cs="Arial"/>
          <w:sz w:val="22"/>
          <w:szCs w:val="22"/>
          <w:lang w:eastAsia="zh-CN" w:bidi="hi-IN"/>
        </w:rPr>
      </w:pPr>
      <w:r>
        <w:rPr>
          <w:rFonts w:ascii="Arial" w:hAnsi="Arial" w:cs="Arial"/>
          <w:sz w:val="22"/>
          <w:szCs w:val="22"/>
          <w:lang w:eastAsia="zh-CN" w:bidi="hi-IN"/>
        </w:rPr>
        <w:t>‘.</w:t>
      </w:r>
      <w:r w:rsidR="009F2F2D">
        <w:rPr>
          <w:rFonts w:ascii="Arial" w:hAnsi="Arial" w:cs="Arial"/>
          <w:sz w:val="22"/>
          <w:szCs w:val="22"/>
          <w:lang w:eastAsia="zh-CN" w:bidi="hi-IN"/>
        </w:rPr>
        <w:t>stpete</w:t>
      </w:r>
      <w:r>
        <w:rPr>
          <w:rFonts w:ascii="Arial" w:hAnsi="Arial" w:cs="Arial"/>
          <w:sz w:val="22"/>
          <w:szCs w:val="22"/>
          <w:lang w:eastAsia="zh-CN" w:bidi="hi-IN"/>
        </w:rPr>
        <w:t xml:space="preserve">’ domain names will be marketed as “the new .com for </w:t>
      </w:r>
      <w:r w:rsidR="009F2F2D">
        <w:rPr>
          <w:rFonts w:ascii="Arial" w:hAnsi="Arial" w:cs="Arial"/>
          <w:sz w:val="22"/>
          <w:szCs w:val="22"/>
          <w:lang w:eastAsia="zh-CN" w:bidi="hi-IN"/>
        </w:rPr>
        <w:t>StPete</w:t>
      </w:r>
      <w:r>
        <w:rPr>
          <w:rFonts w:ascii="Arial" w:hAnsi="Arial" w:cs="Arial"/>
          <w:sz w:val="22"/>
          <w:szCs w:val="22"/>
          <w:lang w:eastAsia="zh-CN" w:bidi="hi-IN"/>
        </w:rPr>
        <w:t>”:</w:t>
      </w:r>
    </w:p>
    <w:p w14:paraId="2B79C151" w14:textId="03C4A248"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Chambers, business associations &amp; organizations will be able to provide their members with (non-generic term based) .</w:t>
      </w:r>
      <w:r w:rsidR="009F2F2D">
        <w:rPr>
          <w:rFonts w:ascii="Arial" w:hAnsi="Arial" w:cs="Arial"/>
          <w:sz w:val="22"/>
          <w:szCs w:val="22"/>
          <w:lang w:eastAsia="zh-CN" w:bidi="hi-IN"/>
        </w:rPr>
        <w:t>stpete</w:t>
      </w:r>
      <w:r>
        <w:rPr>
          <w:rFonts w:ascii="Arial" w:hAnsi="Arial" w:cs="Arial"/>
          <w:sz w:val="22"/>
          <w:szCs w:val="22"/>
          <w:lang w:eastAsia="zh-CN" w:bidi="hi-IN"/>
        </w:rPr>
        <w:t xml:space="preserve"> domains that match their company / organization names for free for up to 3 years in order to create a jump start for the ‘.</w:t>
      </w:r>
      <w:r w:rsidR="009F2F2D">
        <w:rPr>
          <w:rFonts w:ascii="Arial" w:hAnsi="Arial" w:cs="Arial"/>
          <w:sz w:val="22"/>
          <w:szCs w:val="22"/>
          <w:lang w:eastAsia="zh-CN" w:bidi="hi-IN"/>
        </w:rPr>
        <w:t>stpete</w:t>
      </w:r>
      <w:r>
        <w:rPr>
          <w:rFonts w:ascii="Arial" w:hAnsi="Arial" w:cs="Arial"/>
          <w:sz w:val="22"/>
          <w:szCs w:val="22"/>
          <w:lang w:eastAsia="zh-CN" w:bidi="hi-IN"/>
        </w:rPr>
        <w:t>” brand. The “Columbia Restaurant” for example will be entitled to the domain ‘www.columbia.</w:t>
      </w:r>
      <w:r w:rsidR="009F2F2D">
        <w:rPr>
          <w:rFonts w:ascii="Arial" w:hAnsi="Arial" w:cs="Arial"/>
          <w:sz w:val="22"/>
          <w:szCs w:val="22"/>
          <w:lang w:eastAsia="zh-CN" w:bidi="hi-IN"/>
        </w:rPr>
        <w:t>stpete</w:t>
      </w:r>
      <w:r>
        <w:rPr>
          <w:rFonts w:ascii="Arial" w:hAnsi="Arial" w:cs="Arial"/>
          <w:sz w:val="22"/>
          <w:szCs w:val="22"/>
          <w:lang w:eastAsia="zh-CN" w:bidi="hi-IN"/>
        </w:rPr>
        <w:t>’ for 3 years for free under the premise that the domain is at minimum routed to Columbia’s existing website.</w:t>
      </w:r>
    </w:p>
    <w:p w14:paraId="78F9F9F8" w14:textId="37DDA58B"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All ‘.</w:t>
      </w:r>
      <w:r w:rsidR="009F2F2D">
        <w:rPr>
          <w:rFonts w:ascii="Arial" w:hAnsi="Arial" w:cs="Arial"/>
          <w:sz w:val="22"/>
          <w:szCs w:val="22"/>
          <w:lang w:eastAsia="zh-CN" w:bidi="hi-IN"/>
        </w:rPr>
        <w:t>stpete</w:t>
      </w:r>
      <w:r>
        <w:rPr>
          <w:rFonts w:ascii="Arial" w:hAnsi="Arial" w:cs="Arial"/>
          <w:sz w:val="22"/>
          <w:szCs w:val="22"/>
          <w:lang w:eastAsia="zh-CN" w:bidi="hi-IN"/>
        </w:rPr>
        <w:t xml:space="preserve">’ domain names that pertain City of </w:t>
      </w:r>
      <w:r w:rsidR="009F2F2D">
        <w:rPr>
          <w:rFonts w:ascii="Arial" w:hAnsi="Arial" w:cs="Arial"/>
          <w:sz w:val="22"/>
          <w:szCs w:val="22"/>
          <w:lang w:eastAsia="zh-CN" w:bidi="hi-IN"/>
        </w:rPr>
        <w:t>StPete</w:t>
      </w:r>
      <w:r>
        <w:rPr>
          <w:rFonts w:ascii="Arial" w:hAnsi="Arial" w:cs="Arial"/>
          <w:sz w:val="22"/>
          <w:szCs w:val="22"/>
          <w:lang w:eastAsia="zh-CN" w:bidi="hi-IN"/>
        </w:rPr>
        <w:t xml:space="preserve"> public services, institutions or locations will be registered on behalf of the city and forwarded to the existing web content:  visit.</w:t>
      </w:r>
      <w:r w:rsidR="009F2F2D">
        <w:rPr>
          <w:rFonts w:ascii="Arial" w:hAnsi="Arial" w:cs="Arial"/>
          <w:sz w:val="22"/>
          <w:szCs w:val="22"/>
          <w:lang w:eastAsia="zh-CN" w:bidi="hi-IN"/>
        </w:rPr>
        <w:t>stpete</w:t>
      </w:r>
      <w:r>
        <w:rPr>
          <w:rFonts w:ascii="Arial" w:hAnsi="Arial" w:cs="Arial"/>
          <w:sz w:val="22"/>
          <w:szCs w:val="22"/>
          <w:lang w:eastAsia="zh-CN" w:bidi="hi-IN"/>
        </w:rPr>
        <w:t>, downtown.</w:t>
      </w:r>
      <w:r w:rsidR="009F2F2D">
        <w:rPr>
          <w:rFonts w:ascii="Arial" w:hAnsi="Arial" w:cs="Arial"/>
          <w:sz w:val="22"/>
          <w:szCs w:val="22"/>
          <w:lang w:eastAsia="zh-CN" w:bidi="hi-IN"/>
        </w:rPr>
        <w:t>stpete</w:t>
      </w:r>
      <w:r>
        <w:rPr>
          <w:rFonts w:ascii="Arial" w:hAnsi="Arial" w:cs="Arial"/>
          <w:sz w:val="22"/>
          <w:szCs w:val="22"/>
          <w:lang w:eastAsia="zh-CN" w:bidi="hi-IN"/>
        </w:rPr>
        <w:t>, polic</w:t>
      </w:r>
      <w:r w:rsidR="00990295">
        <w:rPr>
          <w:rFonts w:ascii="Arial" w:hAnsi="Arial" w:cs="Arial"/>
          <w:sz w:val="22"/>
          <w:szCs w:val="22"/>
          <w:lang w:eastAsia="zh-CN" w:bidi="hi-IN"/>
        </w:rPr>
        <w:t>e.</w:t>
      </w:r>
      <w:r w:rsidR="009F2F2D">
        <w:rPr>
          <w:rFonts w:ascii="Arial" w:hAnsi="Arial" w:cs="Arial"/>
          <w:sz w:val="22"/>
          <w:szCs w:val="22"/>
          <w:lang w:eastAsia="zh-CN" w:bidi="hi-IN"/>
        </w:rPr>
        <w:t>stpete</w:t>
      </w:r>
      <w:r w:rsidR="00990295">
        <w:rPr>
          <w:rFonts w:ascii="Arial" w:hAnsi="Arial" w:cs="Arial"/>
          <w:sz w:val="22"/>
          <w:szCs w:val="22"/>
          <w:lang w:eastAsia="zh-CN" w:bidi="hi-IN"/>
        </w:rPr>
        <w:t>, firerescue</w:t>
      </w:r>
      <w:r>
        <w:rPr>
          <w:rFonts w:ascii="Arial" w:hAnsi="Arial" w:cs="Arial"/>
          <w:sz w:val="22"/>
          <w:szCs w:val="22"/>
          <w:lang w:eastAsia="zh-CN" w:bidi="hi-IN"/>
        </w:rPr>
        <w:t>,</w:t>
      </w:r>
      <w:r w:rsidR="009F2F2D">
        <w:rPr>
          <w:rFonts w:ascii="Arial" w:hAnsi="Arial" w:cs="Arial"/>
          <w:sz w:val="22"/>
          <w:szCs w:val="22"/>
          <w:lang w:eastAsia="zh-CN" w:bidi="hi-IN"/>
        </w:rPr>
        <w:t>stpete</w:t>
      </w:r>
      <w:r>
        <w:rPr>
          <w:rFonts w:ascii="Arial" w:hAnsi="Arial" w:cs="Arial"/>
          <w:sz w:val="22"/>
          <w:szCs w:val="22"/>
          <w:lang w:eastAsia="zh-CN" w:bidi="hi-IN"/>
        </w:rPr>
        <w:t>, water.</w:t>
      </w:r>
      <w:r w:rsidR="009F2F2D">
        <w:rPr>
          <w:rFonts w:ascii="Arial" w:hAnsi="Arial" w:cs="Arial"/>
          <w:sz w:val="22"/>
          <w:szCs w:val="22"/>
          <w:lang w:eastAsia="zh-CN" w:bidi="hi-IN"/>
        </w:rPr>
        <w:t>stpete</w:t>
      </w:r>
      <w:r>
        <w:rPr>
          <w:rFonts w:ascii="Arial" w:hAnsi="Arial" w:cs="Arial"/>
          <w:sz w:val="22"/>
          <w:szCs w:val="22"/>
          <w:lang w:eastAsia="zh-CN" w:bidi="hi-IN"/>
        </w:rPr>
        <w:t>, recycling.</w:t>
      </w:r>
      <w:r w:rsidR="009F2F2D">
        <w:rPr>
          <w:rFonts w:ascii="Arial" w:hAnsi="Arial" w:cs="Arial"/>
          <w:sz w:val="22"/>
          <w:szCs w:val="22"/>
          <w:lang w:eastAsia="zh-CN" w:bidi="hi-IN"/>
        </w:rPr>
        <w:t>stpete</w:t>
      </w:r>
      <w:r>
        <w:rPr>
          <w:rFonts w:ascii="Arial" w:hAnsi="Arial" w:cs="Arial"/>
          <w:sz w:val="22"/>
          <w:szCs w:val="22"/>
          <w:lang w:eastAsia="zh-CN" w:bidi="hi-IN"/>
        </w:rPr>
        <w:t>, electricity.</w:t>
      </w:r>
      <w:r w:rsidR="009F2F2D">
        <w:rPr>
          <w:rFonts w:ascii="Arial" w:hAnsi="Arial" w:cs="Arial"/>
          <w:sz w:val="22"/>
          <w:szCs w:val="22"/>
          <w:lang w:eastAsia="zh-CN" w:bidi="hi-IN"/>
        </w:rPr>
        <w:t>stpete</w:t>
      </w:r>
      <w:r>
        <w:rPr>
          <w:rFonts w:ascii="Arial" w:hAnsi="Arial" w:cs="Arial"/>
          <w:sz w:val="22"/>
          <w:szCs w:val="22"/>
          <w:lang w:eastAsia="zh-CN" w:bidi="hi-IN"/>
        </w:rPr>
        <w:t>, gas.</w:t>
      </w:r>
      <w:r w:rsidR="009F2F2D">
        <w:rPr>
          <w:rFonts w:ascii="Arial" w:hAnsi="Arial" w:cs="Arial"/>
          <w:sz w:val="22"/>
          <w:szCs w:val="22"/>
          <w:lang w:eastAsia="zh-CN" w:bidi="hi-IN"/>
        </w:rPr>
        <w:t>stpete</w:t>
      </w:r>
      <w:r>
        <w:rPr>
          <w:rFonts w:ascii="Arial" w:hAnsi="Arial" w:cs="Arial"/>
          <w:sz w:val="22"/>
          <w:szCs w:val="22"/>
          <w:lang w:eastAsia="zh-CN" w:bidi="hi-IN"/>
        </w:rPr>
        <w:t>, mayor.</w:t>
      </w:r>
      <w:r w:rsidR="009F2F2D">
        <w:rPr>
          <w:rFonts w:ascii="Arial" w:hAnsi="Arial" w:cs="Arial"/>
          <w:sz w:val="22"/>
          <w:szCs w:val="22"/>
          <w:lang w:eastAsia="zh-CN" w:bidi="hi-IN"/>
        </w:rPr>
        <w:t>stpete</w:t>
      </w:r>
      <w:r>
        <w:rPr>
          <w:rFonts w:ascii="Arial" w:hAnsi="Arial" w:cs="Arial"/>
          <w:sz w:val="22"/>
          <w:szCs w:val="22"/>
          <w:lang w:eastAsia="zh-CN" w:bidi="hi-IN"/>
        </w:rPr>
        <w:t>, taxes.</w:t>
      </w:r>
      <w:r w:rsidR="009F2F2D">
        <w:rPr>
          <w:rFonts w:ascii="Arial" w:hAnsi="Arial" w:cs="Arial"/>
          <w:sz w:val="22"/>
          <w:szCs w:val="22"/>
          <w:lang w:eastAsia="zh-CN" w:bidi="hi-IN"/>
        </w:rPr>
        <w:t>stpete</w:t>
      </w:r>
      <w:r>
        <w:rPr>
          <w:rFonts w:ascii="Arial" w:hAnsi="Arial" w:cs="Arial"/>
          <w:sz w:val="22"/>
          <w:szCs w:val="22"/>
          <w:lang w:eastAsia="zh-CN" w:bidi="hi-IN"/>
        </w:rPr>
        <w:t>, dm</w:t>
      </w:r>
      <w:r w:rsidR="002070FE">
        <w:rPr>
          <w:rFonts w:ascii="Arial" w:hAnsi="Arial" w:cs="Arial"/>
          <w:sz w:val="22"/>
          <w:szCs w:val="22"/>
          <w:lang w:eastAsia="zh-CN" w:bidi="hi-IN"/>
        </w:rPr>
        <w:t>v</w:t>
      </w:r>
      <w:r>
        <w:rPr>
          <w:rFonts w:ascii="Arial" w:hAnsi="Arial" w:cs="Arial"/>
          <w:sz w:val="22"/>
          <w:szCs w:val="22"/>
          <w:lang w:eastAsia="zh-CN" w:bidi="hi-IN"/>
        </w:rPr>
        <w:t>.</w:t>
      </w:r>
      <w:r w:rsidR="009F2F2D">
        <w:rPr>
          <w:rFonts w:ascii="Arial" w:hAnsi="Arial" w:cs="Arial"/>
          <w:sz w:val="22"/>
          <w:szCs w:val="22"/>
          <w:lang w:eastAsia="zh-CN" w:bidi="hi-IN"/>
        </w:rPr>
        <w:t>stpete</w:t>
      </w:r>
      <w:r>
        <w:rPr>
          <w:rFonts w:ascii="Arial" w:hAnsi="Arial" w:cs="Arial"/>
          <w:sz w:val="22"/>
          <w:szCs w:val="22"/>
          <w:lang w:eastAsia="zh-CN" w:bidi="hi-IN"/>
        </w:rPr>
        <w:t>, etc.</w:t>
      </w:r>
    </w:p>
    <w:p w14:paraId="28F7979E" w14:textId="460E35D6"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High impact, premium generic term based domains will be allocated to </w:t>
      </w:r>
      <w:r w:rsidR="009F2F2D">
        <w:rPr>
          <w:rFonts w:ascii="Arial" w:hAnsi="Arial" w:cs="Arial"/>
          <w:sz w:val="22"/>
          <w:szCs w:val="22"/>
          <w:lang w:eastAsia="zh-CN" w:bidi="hi-IN"/>
        </w:rPr>
        <w:t>StPete</w:t>
      </w:r>
      <w:r>
        <w:rPr>
          <w:rFonts w:ascii="Arial" w:hAnsi="Arial" w:cs="Arial"/>
          <w:sz w:val="22"/>
          <w:szCs w:val="22"/>
          <w:lang w:eastAsia="zh-CN" w:bidi="hi-IN"/>
        </w:rPr>
        <w:t>-based business entities only – in coordination with the respective business association / organization. It will be made sure that ownership will be with an appropriate entity: for example dentist. not with an insurance broker who sells dental plans but with an actual dentistry. The aim is to create an environment where positive impact for the Internet user is maximized so that ‘.</w:t>
      </w:r>
      <w:r w:rsidR="009F2F2D">
        <w:rPr>
          <w:rFonts w:ascii="Arial" w:hAnsi="Arial" w:cs="Arial"/>
          <w:sz w:val="22"/>
          <w:szCs w:val="22"/>
          <w:lang w:eastAsia="zh-CN" w:bidi="hi-IN"/>
        </w:rPr>
        <w:t>stpete</w:t>
      </w:r>
      <w:r>
        <w:rPr>
          <w:rFonts w:ascii="Arial" w:hAnsi="Arial" w:cs="Arial"/>
          <w:sz w:val="22"/>
          <w:szCs w:val="22"/>
          <w:lang w:eastAsia="zh-CN" w:bidi="hi-IN"/>
        </w:rPr>
        <w:t xml:space="preserve">’ will become a useful, trusted and well known resource. </w:t>
      </w:r>
    </w:p>
    <w:p w14:paraId="3D8055A6" w14:textId="4FED4C99"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Any scam, spam, “traffic monetization”, domain speculation, domain hijacking and other activities that disturb the trust and usefulness of the ‘.</w:t>
      </w:r>
      <w:r w:rsidR="009F2F2D">
        <w:rPr>
          <w:rFonts w:ascii="Arial" w:hAnsi="Arial" w:cs="Arial"/>
          <w:sz w:val="22"/>
          <w:szCs w:val="22"/>
          <w:lang w:eastAsia="zh-CN" w:bidi="hi-IN"/>
        </w:rPr>
        <w:t>stpete</w:t>
      </w:r>
      <w:r>
        <w:rPr>
          <w:rFonts w:ascii="Arial" w:hAnsi="Arial" w:cs="Arial"/>
          <w:sz w:val="22"/>
          <w:szCs w:val="22"/>
          <w:lang w:eastAsia="zh-CN" w:bidi="hi-IN"/>
        </w:rPr>
        <w:t xml:space="preserve">’ brand will be deemed illegal and may lead to the deletion of the domain registration. </w:t>
      </w:r>
    </w:p>
    <w:p w14:paraId="7F62A58E" w14:textId="3BDF5610"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 xml:space="preserve">The aim is that every </w:t>
      </w:r>
      <w:r w:rsidR="009F2F2D">
        <w:rPr>
          <w:rFonts w:ascii="Arial" w:hAnsi="Arial" w:cs="Arial"/>
          <w:sz w:val="22"/>
          <w:szCs w:val="22"/>
          <w:lang w:eastAsia="zh-CN" w:bidi="hi-IN"/>
        </w:rPr>
        <w:t>StPete</w:t>
      </w:r>
      <w:r>
        <w:rPr>
          <w:rFonts w:ascii="Arial" w:hAnsi="Arial" w:cs="Arial"/>
          <w:sz w:val="22"/>
          <w:szCs w:val="22"/>
          <w:lang w:eastAsia="zh-CN" w:bidi="hi-IN"/>
        </w:rPr>
        <w:t xml:space="preserve"> based Internet user will be well aware about the ‘.</w:t>
      </w:r>
      <w:r w:rsidR="009F2F2D">
        <w:rPr>
          <w:rFonts w:ascii="Arial" w:hAnsi="Arial" w:cs="Arial"/>
          <w:sz w:val="22"/>
          <w:szCs w:val="22"/>
          <w:lang w:eastAsia="zh-CN" w:bidi="hi-IN"/>
        </w:rPr>
        <w:t>stpete</w:t>
      </w:r>
      <w:r>
        <w:rPr>
          <w:rFonts w:ascii="Arial" w:hAnsi="Arial" w:cs="Arial"/>
          <w:sz w:val="22"/>
          <w:szCs w:val="22"/>
          <w:lang w:eastAsia="zh-CN" w:bidi="hi-IN"/>
        </w:rPr>
        <w:t>’ domain suffix and any URL like “www.AnyThing.</w:t>
      </w:r>
      <w:r w:rsidR="009F2F2D">
        <w:rPr>
          <w:rFonts w:ascii="Arial" w:hAnsi="Arial" w:cs="Arial"/>
          <w:sz w:val="22"/>
          <w:szCs w:val="22"/>
          <w:lang w:eastAsia="zh-CN" w:bidi="hi-IN"/>
        </w:rPr>
        <w:t>stpete</w:t>
      </w:r>
      <w:r>
        <w:rPr>
          <w:rFonts w:ascii="Arial" w:hAnsi="Arial" w:cs="Arial"/>
          <w:sz w:val="22"/>
          <w:szCs w:val="22"/>
          <w:lang w:eastAsia="zh-CN" w:bidi="hi-IN"/>
        </w:rPr>
        <w:t>” will be seen as a potentially trusted resource.</w:t>
      </w:r>
    </w:p>
    <w:p w14:paraId="06763A24" w14:textId="129BC1C6" w:rsidR="00A441EB" w:rsidRDefault="00A441EB" w:rsidP="00A441EB">
      <w:pPr>
        <w:pStyle w:val="ListParagraph"/>
        <w:numPr>
          <w:ilvl w:val="0"/>
          <w:numId w:val="28"/>
        </w:numPr>
        <w:rPr>
          <w:rFonts w:ascii="Arial" w:hAnsi="Arial" w:cs="Arial"/>
          <w:sz w:val="22"/>
          <w:szCs w:val="22"/>
          <w:lang w:eastAsia="zh-CN" w:bidi="hi-IN"/>
        </w:rPr>
      </w:pPr>
      <w:r>
        <w:rPr>
          <w:rFonts w:ascii="Arial" w:hAnsi="Arial" w:cs="Arial"/>
          <w:sz w:val="22"/>
          <w:szCs w:val="22"/>
          <w:lang w:eastAsia="zh-CN" w:bidi="hi-IN"/>
        </w:rPr>
        <w:lastRenderedPageBreak/>
        <w:t>As a result any generic word based ‘.</w:t>
      </w:r>
      <w:r w:rsidR="009F2F2D">
        <w:rPr>
          <w:rFonts w:ascii="Arial" w:hAnsi="Arial" w:cs="Arial"/>
          <w:sz w:val="22"/>
          <w:szCs w:val="22"/>
          <w:lang w:eastAsia="zh-CN" w:bidi="hi-IN"/>
        </w:rPr>
        <w:t>stpete</w:t>
      </w:r>
      <w:r>
        <w:rPr>
          <w:rFonts w:ascii="Arial" w:hAnsi="Arial" w:cs="Arial"/>
          <w:sz w:val="22"/>
          <w:szCs w:val="22"/>
          <w:lang w:eastAsia="zh-CN" w:bidi="hi-IN"/>
        </w:rPr>
        <w:t xml:space="preserve">’ domain will be very easy to memorize for </w:t>
      </w:r>
      <w:r w:rsidR="009F2F2D">
        <w:rPr>
          <w:rFonts w:ascii="Arial" w:hAnsi="Arial" w:cs="Arial"/>
          <w:sz w:val="22"/>
          <w:szCs w:val="22"/>
          <w:lang w:eastAsia="zh-CN" w:bidi="hi-IN"/>
        </w:rPr>
        <w:t>Stpete</w:t>
      </w:r>
      <w:r>
        <w:rPr>
          <w:rFonts w:ascii="Arial" w:hAnsi="Arial" w:cs="Arial"/>
          <w:sz w:val="22"/>
          <w:szCs w:val="22"/>
          <w:lang w:eastAsia="zh-CN" w:bidi="hi-IN"/>
        </w:rPr>
        <w:t xml:space="preserve">ians: </w:t>
      </w:r>
    </w:p>
    <w:p w14:paraId="00A12CCE" w14:textId="5212C18B" w:rsidR="00A441EB" w:rsidRDefault="00A441EB" w:rsidP="00A441EB">
      <w:pPr>
        <w:pStyle w:val="ListParagraph"/>
        <w:numPr>
          <w:ilvl w:val="1"/>
          <w:numId w:val="28"/>
        </w:numPr>
        <w:rPr>
          <w:rFonts w:ascii="Arial" w:hAnsi="Arial" w:cs="Arial"/>
          <w:sz w:val="22"/>
          <w:szCs w:val="22"/>
          <w:lang w:eastAsia="zh-CN" w:bidi="hi-IN"/>
        </w:rPr>
      </w:pPr>
      <w:r>
        <w:rPr>
          <w:rFonts w:ascii="Arial" w:hAnsi="Arial" w:cs="Arial"/>
          <w:sz w:val="22"/>
          <w:szCs w:val="22"/>
          <w:lang w:eastAsia="zh-CN" w:bidi="hi-IN"/>
        </w:rPr>
        <w:t>www.PoolService.</w:t>
      </w:r>
      <w:r w:rsidR="009F2F2D">
        <w:rPr>
          <w:rFonts w:ascii="Arial" w:hAnsi="Arial" w:cs="Arial"/>
          <w:sz w:val="22"/>
          <w:szCs w:val="22"/>
          <w:lang w:eastAsia="zh-CN" w:bidi="hi-IN"/>
        </w:rPr>
        <w:t>stpete</w:t>
      </w:r>
      <w:r>
        <w:rPr>
          <w:rFonts w:ascii="Arial" w:hAnsi="Arial" w:cs="Arial"/>
          <w:sz w:val="22"/>
          <w:szCs w:val="22"/>
          <w:lang w:eastAsia="zh-CN" w:bidi="hi-IN"/>
        </w:rPr>
        <w:t xml:space="preserve"> – all they have to remember is “Pool Service” and that it is a ‘.</w:t>
      </w:r>
      <w:r w:rsidR="009F2F2D">
        <w:rPr>
          <w:rFonts w:ascii="Arial" w:hAnsi="Arial" w:cs="Arial"/>
          <w:sz w:val="22"/>
          <w:szCs w:val="22"/>
          <w:lang w:eastAsia="zh-CN" w:bidi="hi-IN"/>
        </w:rPr>
        <w:t>stpete</w:t>
      </w:r>
      <w:r>
        <w:rPr>
          <w:rFonts w:ascii="Arial" w:hAnsi="Arial" w:cs="Arial"/>
          <w:sz w:val="22"/>
          <w:szCs w:val="22"/>
          <w:lang w:eastAsia="zh-CN" w:bidi="hi-IN"/>
        </w:rPr>
        <w:t>’ domain!</w:t>
      </w:r>
    </w:p>
    <w:p w14:paraId="42409761" w14:textId="5ED51742" w:rsidR="00A441EB" w:rsidRPr="005679BE" w:rsidRDefault="00A441EB" w:rsidP="00A441EB">
      <w:pPr>
        <w:pStyle w:val="ListParagraph"/>
        <w:numPr>
          <w:ilvl w:val="1"/>
          <w:numId w:val="28"/>
        </w:numPr>
        <w:rPr>
          <w:rFonts w:ascii="Arial" w:hAnsi="Arial" w:cs="Arial"/>
          <w:sz w:val="22"/>
          <w:szCs w:val="22"/>
          <w:lang w:eastAsia="zh-CN" w:bidi="hi-IN"/>
        </w:rPr>
      </w:pPr>
      <w:r w:rsidRPr="00527B23">
        <w:rPr>
          <w:rFonts w:ascii="Arial" w:hAnsi="Arial" w:cs="Arial"/>
          <w:sz w:val="22"/>
          <w:szCs w:val="22"/>
          <w:lang w:eastAsia="zh-CN" w:bidi="hi-IN"/>
        </w:rPr>
        <w:t>www.AccidentLawyer.</w:t>
      </w:r>
      <w:r w:rsidR="009F2F2D">
        <w:rPr>
          <w:rFonts w:ascii="Arial" w:hAnsi="Arial" w:cs="Arial"/>
          <w:sz w:val="22"/>
          <w:szCs w:val="22"/>
          <w:lang w:eastAsia="zh-CN" w:bidi="hi-IN"/>
        </w:rPr>
        <w:t>stpete</w:t>
      </w:r>
      <w:r>
        <w:rPr>
          <w:rFonts w:ascii="Arial" w:hAnsi="Arial" w:cs="Arial"/>
          <w:sz w:val="22"/>
          <w:szCs w:val="22"/>
          <w:lang w:eastAsia="zh-CN" w:bidi="hi-IN"/>
        </w:rPr>
        <w:t xml:space="preserve"> – “Accident Lawyer” in </w:t>
      </w:r>
      <w:r w:rsidR="009F2F2D">
        <w:rPr>
          <w:rFonts w:ascii="Arial" w:hAnsi="Arial" w:cs="Arial"/>
          <w:sz w:val="22"/>
          <w:szCs w:val="22"/>
          <w:lang w:eastAsia="zh-CN" w:bidi="hi-IN"/>
        </w:rPr>
        <w:t>StPete</w:t>
      </w:r>
    </w:p>
    <w:p w14:paraId="42FC3516" w14:textId="77777777" w:rsidR="00A441EB" w:rsidRPr="005679BE" w:rsidRDefault="00A441EB" w:rsidP="00A441EB">
      <w:pPr>
        <w:rPr>
          <w:rFonts w:ascii="Arial" w:hAnsi="Arial" w:cs="Arial"/>
          <w:sz w:val="22"/>
          <w:szCs w:val="22"/>
          <w:lang w:eastAsia="zh-CN" w:bidi="hi-IN"/>
        </w:rPr>
      </w:pPr>
    </w:p>
    <w:p w14:paraId="6BB12BF0" w14:textId="77777777" w:rsidR="00A441EB" w:rsidRPr="00554B87" w:rsidRDefault="00A441EB" w:rsidP="00A441EB">
      <w:pPr>
        <w:pStyle w:val="NormalWeb"/>
        <w:rPr>
          <w:rFonts w:ascii="Arial" w:hAnsi="Arial" w:cs="Arial"/>
          <w:sz w:val="28"/>
          <w:szCs w:val="28"/>
        </w:rPr>
      </w:pPr>
    </w:p>
    <w:sectPr w:rsidR="00A441EB" w:rsidRPr="00554B87" w:rsidSect="00536A46">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6C3F7" w14:textId="77777777" w:rsidR="00C05A71" w:rsidRDefault="00C05A71">
      <w:r>
        <w:separator/>
      </w:r>
    </w:p>
  </w:endnote>
  <w:endnote w:type="continuationSeparator" w:id="0">
    <w:p w14:paraId="6162B03A" w14:textId="77777777" w:rsidR="00C05A71" w:rsidRDefault="00C0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panose1 w:val="020B0502040204020203"/>
    <w:charset w:val="00"/>
    <w:family w:val="swiss"/>
    <w:pitch w:val="variable"/>
    <w:sig w:usb0="0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Serif">
    <w:altName w:val="Yu Gothic"/>
    <w:panose1 w:val="02020603050405020304"/>
    <w:charset w:val="80"/>
    <w:family w:val="roman"/>
    <w:pitch w:val="variable"/>
  </w:font>
  <w:font w:name="Liberation San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F68B" w14:textId="77777777" w:rsidR="00A955E6" w:rsidRDefault="007B3072" w:rsidP="00884F89">
    <w:pPr>
      <w:pStyle w:val="Footer"/>
      <w:jc w:val="center"/>
      <w:rPr>
        <w:rStyle w:val="PageNumber"/>
      </w:rPr>
    </w:pPr>
  </w:p>
  <w:p w14:paraId="551E2104" w14:textId="77777777" w:rsidR="0033581A" w:rsidRDefault="00C64062" w:rsidP="00884F89">
    <w:pPr>
      <w:pStyle w:val="Footer"/>
      <w:jc w:val="center"/>
    </w:pPr>
    <w:r>
      <w:rPr>
        <w:rStyle w:val="PageNumber"/>
      </w:rPr>
      <w:fldChar w:fldCharType="begin"/>
    </w:r>
    <w:r>
      <w:rPr>
        <w:rStyle w:val="PageNumber"/>
      </w:rPr>
      <w:instrText xml:space="preserve"> PAGE </w:instrText>
    </w:r>
    <w:r>
      <w:rPr>
        <w:rStyle w:val="PageNumber"/>
      </w:rPr>
      <w:fldChar w:fldCharType="separate"/>
    </w:r>
    <w:r w:rsidR="007B3072">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EC418" w14:textId="77777777" w:rsidR="0033581A" w:rsidRDefault="00C64062" w:rsidP="00C907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28D58B49" w14:textId="77777777" w:rsidR="0033581A" w:rsidRDefault="007B3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F7254" w14:textId="77777777" w:rsidR="00C05A71" w:rsidRDefault="00C05A71">
      <w:r>
        <w:separator/>
      </w:r>
    </w:p>
  </w:footnote>
  <w:footnote w:type="continuationSeparator" w:id="0">
    <w:p w14:paraId="0057F480" w14:textId="77777777" w:rsidR="00C05A71" w:rsidRDefault="00C0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F4F3" w14:textId="544EC307" w:rsidR="0033581A" w:rsidRDefault="007B3072" w:rsidP="003A4474">
    <w:pPr>
      <w:pStyle w:val="Header"/>
      <w:jc w:val="center"/>
      <w:rPr>
        <w:b/>
        <w:bCs/>
        <w:sz w:val="20"/>
        <w:szCs w:val="20"/>
      </w:rPr>
    </w:pPr>
  </w:p>
  <w:p w14:paraId="4668D157" w14:textId="77777777" w:rsidR="0033581A" w:rsidRDefault="007B3072" w:rsidP="00662D3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FE2"/>
    <w:multiLevelType w:val="multilevel"/>
    <w:tmpl w:val="718A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C4ED4"/>
    <w:multiLevelType w:val="multilevel"/>
    <w:tmpl w:val="DFAE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00EDD"/>
    <w:multiLevelType w:val="multilevel"/>
    <w:tmpl w:val="E3B4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37D55"/>
    <w:multiLevelType w:val="hybridMultilevel"/>
    <w:tmpl w:val="F7A86B92"/>
    <w:lvl w:ilvl="0" w:tplc="4E9E643E">
      <w:start w:val="2"/>
      <w:numFmt w:val="upperLetter"/>
      <w:lvlText w:val="%1."/>
      <w:lvlJc w:val="left"/>
      <w:pPr>
        <w:tabs>
          <w:tab w:val="num" w:pos="720"/>
        </w:tabs>
        <w:ind w:left="720" w:hanging="360"/>
      </w:pPr>
    </w:lvl>
    <w:lvl w:ilvl="1" w:tplc="34DAF75E" w:tentative="1">
      <w:start w:val="1"/>
      <w:numFmt w:val="decimal"/>
      <w:lvlText w:val="%2."/>
      <w:lvlJc w:val="left"/>
      <w:pPr>
        <w:tabs>
          <w:tab w:val="num" w:pos="1440"/>
        </w:tabs>
        <w:ind w:left="1440" w:hanging="360"/>
      </w:pPr>
    </w:lvl>
    <w:lvl w:ilvl="2" w:tplc="85FECF94" w:tentative="1">
      <w:start w:val="1"/>
      <w:numFmt w:val="decimal"/>
      <w:lvlText w:val="%3."/>
      <w:lvlJc w:val="left"/>
      <w:pPr>
        <w:tabs>
          <w:tab w:val="num" w:pos="2160"/>
        </w:tabs>
        <w:ind w:left="2160" w:hanging="360"/>
      </w:pPr>
    </w:lvl>
    <w:lvl w:ilvl="3" w:tplc="0BFE7898" w:tentative="1">
      <w:start w:val="1"/>
      <w:numFmt w:val="decimal"/>
      <w:lvlText w:val="%4."/>
      <w:lvlJc w:val="left"/>
      <w:pPr>
        <w:tabs>
          <w:tab w:val="num" w:pos="2880"/>
        </w:tabs>
        <w:ind w:left="2880" w:hanging="360"/>
      </w:pPr>
    </w:lvl>
    <w:lvl w:ilvl="4" w:tplc="059EEB10" w:tentative="1">
      <w:start w:val="1"/>
      <w:numFmt w:val="decimal"/>
      <w:lvlText w:val="%5."/>
      <w:lvlJc w:val="left"/>
      <w:pPr>
        <w:tabs>
          <w:tab w:val="num" w:pos="3600"/>
        </w:tabs>
        <w:ind w:left="3600" w:hanging="360"/>
      </w:pPr>
    </w:lvl>
    <w:lvl w:ilvl="5" w:tplc="8548A964" w:tentative="1">
      <w:start w:val="1"/>
      <w:numFmt w:val="decimal"/>
      <w:lvlText w:val="%6."/>
      <w:lvlJc w:val="left"/>
      <w:pPr>
        <w:tabs>
          <w:tab w:val="num" w:pos="4320"/>
        </w:tabs>
        <w:ind w:left="4320" w:hanging="360"/>
      </w:pPr>
    </w:lvl>
    <w:lvl w:ilvl="6" w:tplc="F6BAFB22" w:tentative="1">
      <w:start w:val="1"/>
      <w:numFmt w:val="decimal"/>
      <w:lvlText w:val="%7."/>
      <w:lvlJc w:val="left"/>
      <w:pPr>
        <w:tabs>
          <w:tab w:val="num" w:pos="5040"/>
        </w:tabs>
        <w:ind w:left="5040" w:hanging="360"/>
      </w:pPr>
    </w:lvl>
    <w:lvl w:ilvl="7" w:tplc="03AE8B56" w:tentative="1">
      <w:start w:val="1"/>
      <w:numFmt w:val="decimal"/>
      <w:lvlText w:val="%8."/>
      <w:lvlJc w:val="left"/>
      <w:pPr>
        <w:tabs>
          <w:tab w:val="num" w:pos="5760"/>
        </w:tabs>
        <w:ind w:left="5760" w:hanging="360"/>
      </w:pPr>
    </w:lvl>
    <w:lvl w:ilvl="8" w:tplc="D73A59C8" w:tentative="1">
      <w:start w:val="1"/>
      <w:numFmt w:val="decimal"/>
      <w:lvlText w:val="%9."/>
      <w:lvlJc w:val="left"/>
      <w:pPr>
        <w:tabs>
          <w:tab w:val="num" w:pos="6480"/>
        </w:tabs>
        <w:ind w:left="6480" w:hanging="360"/>
      </w:pPr>
    </w:lvl>
  </w:abstractNum>
  <w:abstractNum w:abstractNumId="4" w15:restartNumberingAfterBreak="0">
    <w:nsid w:val="15341403"/>
    <w:multiLevelType w:val="multilevel"/>
    <w:tmpl w:val="B90A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D710E"/>
    <w:multiLevelType w:val="multilevel"/>
    <w:tmpl w:val="E75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B592E"/>
    <w:multiLevelType w:val="hybridMultilevel"/>
    <w:tmpl w:val="2910CDEE"/>
    <w:lvl w:ilvl="0" w:tplc="CD26C2C6">
      <w:start w:val="2"/>
      <w:numFmt w:val="lowerLetter"/>
      <w:lvlText w:val="%1."/>
      <w:lvlJc w:val="left"/>
      <w:pPr>
        <w:tabs>
          <w:tab w:val="num" w:pos="720"/>
        </w:tabs>
        <w:ind w:left="720" w:hanging="360"/>
      </w:pPr>
    </w:lvl>
    <w:lvl w:ilvl="1" w:tplc="D3BEB622" w:tentative="1">
      <w:start w:val="1"/>
      <w:numFmt w:val="decimal"/>
      <w:lvlText w:val="%2."/>
      <w:lvlJc w:val="left"/>
      <w:pPr>
        <w:tabs>
          <w:tab w:val="num" w:pos="1440"/>
        </w:tabs>
        <w:ind w:left="1440" w:hanging="360"/>
      </w:pPr>
    </w:lvl>
    <w:lvl w:ilvl="2" w:tplc="BB380C96" w:tentative="1">
      <w:start w:val="1"/>
      <w:numFmt w:val="decimal"/>
      <w:lvlText w:val="%3."/>
      <w:lvlJc w:val="left"/>
      <w:pPr>
        <w:tabs>
          <w:tab w:val="num" w:pos="2160"/>
        </w:tabs>
        <w:ind w:left="2160" w:hanging="360"/>
      </w:pPr>
    </w:lvl>
    <w:lvl w:ilvl="3" w:tplc="53C8955A" w:tentative="1">
      <w:start w:val="1"/>
      <w:numFmt w:val="decimal"/>
      <w:lvlText w:val="%4."/>
      <w:lvlJc w:val="left"/>
      <w:pPr>
        <w:tabs>
          <w:tab w:val="num" w:pos="2880"/>
        </w:tabs>
        <w:ind w:left="2880" w:hanging="360"/>
      </w:pPr>
    </w:lvl>
    <w:lvl w:ilvl="4" w:tplc="4030DD0E" w:tentative="1">
      <w:start w:val="1"/>
      <w:numFmt w:val="decimal"/>
      <w:lvlText w:val="%5."/>
      <w:lvlJc w:val="left"/>
      <w:pPr>
        <w:tabs>
          <w:tab w:val="num" w:pos="3600"/>
        </w:tabs>
        <w:ind w:left="3600" w:hanging="360"/>
      </w:pPr>
    </w:lvl>
    <w:lvl w:ilvl="5" w:tplc="F43C3F68" w:tentative="1">
      <w:start w:val="1"/>
      <w:numFmt w:val="decimal"/>
      <w:lvlText w:val="%6."/>
      <w:lvlJc w:val="left"/>
      <w:pPr>
        <w:tabs>
          <w:tab w:val="num" w:pos="4320"/>
        </w:tabs>
        <w:ind w:left="4320" w:hanging="360"/>
      </w:pPr>
    </w:lvl>
    <w:lvl w:ilvl="6" w:tplc="DD826212" w:tentative="1">
      <w:start w:val="1"/>
      <w:numFmt w:val="decimal"/>
      <w:lvlText w:val="%7."/>
      <w:lvlJc w:val="left"/>
      <w:pPr>
        <w:tabs>
          <w:tab w:val="num" w:pos="5040"/>
        </w:tabs>
        <w:ind w:left="5040" w:hanging="360"/>
      </w:pPr>
    </w:lvl>
    <w:lvl w:ilvl="7" w:tplc="ABFEA400" w:tentative="1">
      <w:start w:val="1"/>
      <w:numFmt w:val="decimal"/>
      <w:lvlText w:val="%8."/>
      <w:lvlJc w:val="left"/>
      <w:pPr>
        <w:tabs>
          <w:tab w:val="num" w:pos="5760"/>
        </w:tabs>
        <w:ind w:left="5760" w:hanging="360"/>
      </w:pPr>
    </w:lvl>
    <w:lvl w:ilvl="8" w:tplc="17A6913C" w:tentative="1">
      <w:start w:val="1"/>
      <w:numFmt w:val="decimal"/>
      <w:lvlText w:val="%9."/>
      <w:lvlJc w:val="left"/>
      <w:pPr>
        <w:tabs>
          <w:tab w:val="num" w:pos="6480"/>
        </w:tabs>
        <w:ind w:left="6480" w:hanging="360"/>
      </w:pPr>
    </w:lvl>
  </w:abstractNum>
  <w:abstractNum w:abstractNumId="7" w15:restartNumberingAfterBreak="0">
    <w:nsid w:val="1D371113"/>
    <w:multiLevelType w:val="hybridMultilevel"/>
    <w:tmpl w:val="7C36B124"/>
    <w:lvl w:ilvl="0" w:tplc="41CC8870">
      <w:start w:val="4"/>
      <w:numFmt w:val="lowerLetter"/>
      <w:lvlText w:val="%1."/>
      <w:lvlJc w:val="left"/>
      <w:pPr>
        <w:tabs>
          <w:tab w:val="num" w:pos="720"/>
        </w:tabs>
        <w:ind w:left="720" w:hanging="360"/>
      </w:pPr>
    </w:lvl>
    <w:lvl w:ilvl="1" w:tplc="CAC0C582" w:tentative="1">
      <w:start w:val="1"/>
      <w:numFmt w:val="decimal"/>
      <w:lvlText w:val="%2."/>
      <w:lvlJc w:val="left"/>
      <w:pPr>
        <w:tabs>
          <w:tab w:val="num" w:pos="1440"/>
        </w:tabs>
        <w:ind w:left="1440" w:hanging="360"/>
      </w:pPr>
    </w:lvl>
    <w:lvl w:ilvl="2" w:tplc="A5BEF616" w:tentative="1">
      <w:start w:val="1"/>
      <w:numFmt w:val="decimal"/>
      <w:lvlText w:val="%3."/>
      <w:lvlJc w:val="left"/>
      <w:pPr>
        <w:tabs>
          <w:tab w:val="num" w:pos="2160"/>
        </w:tabs>
        <w:ind w:left="2160" w:hanging="360"/>
      </w:pPr>
    </w:lvl>
    <w:lvl w:ilvl="3" w:tplc="410A6A2C" w:tentative="1">
      <w:start w:val="1"/>
      <w:numFmt w:val="decimal"/>
      <w:lvlText w:val="%4."/>
      <w:lvlJc w:val="left"/>
      <w:pPr>
        <w:tabs>
          <w:tab w:val="num" w:pos="2880"/>
        </w:tabs>
        <w:ind w:left="2880" w:hanging="360"/>
      </w:pPr>
    </w:lvl>
    <w:lvl w:ilvl="4" w:tplc="902A05F0" w:tentative="1">
      <w:start w:val="1"/>
      <w:numFmt w:val="decimal"/>
      <w:lvlText w:val="%5."/>
      <w:lvlJc w:val="left"/>
      <w:pPr>
        <w:tabs>
          <w:tab w:val="num" w:pos="3600"/>
        </w:tabs>
        <w:ind w:left="3600" w:hanging="360"/>
      </w:pPr>
    </w:lvl>
    <w:lvl w:ilvl="5" w:tplc="46848244" w:tentative="1">
      <w:start w:val="1"/>
      <w:numFmt w:val="decimal"/>
      <w:lvlText w:val="%6."/>
      <w:lvlJc w:val="left"/>
      <w:pPr>
        <w:tabs>
          <w:tab w:val="num" w:pos="4320"/>
        </w:tabs>
        <w:ind w:left="4320" w:hanging="360"/>
      </w:pPr>
    </w:lvl>
    <w:lvl w:ilvl="6" w:tplc="F9E6A498" w:tentative="1">
      <w:start w:val="1"/>
      <w:numFmt w:val="decimal"/>
      <w:lvlText w:val="%7."/>
      <w:lvlJc w:val="left"/>
      <w:pPr>
        <w:tabs>
          <w:tab w:val="num" w:pos="5040"/>
        </w:tabs>
        <w:ind w:left="5040" w:hanging="360"/>
      </w:pPr>
    </w:lvl>
    <w:lvl w:ilvl="7" w:tplc="C630CC04" w:tentative="1">
      <w:start w:val="1"/>
      <w:numFmt w:val="decimal"/>
      <w:lvlText w:val="%8."/>
      <w:lvlJc w:val="left"/>
      <w:pPr>
        <w:tabs>
          <w:tab w:val="num" w:pos="5760"/>
        </w:tabs>
        <w:ind w:left="5760" w:hanging="360"/>
      </w:pPr>
    </w:lvl>
    <w:lvl w:ilvl="8" w:tplc="42CE399A" w:tentative="1">
      <w:start w:val="1"/>
      <w:numFmt w:val="decimal"/>
      <w:lvlText w:val="%9."/>
      <w:lvlJc w:val="left"/>
      <w:pPr>
        <w:tabs>
          <w:tab w:val="num" w:pos="6480"/>
        </w:tabs>
        <w:ind w:left="6480" w:hanging="360"/>
      </w:pPr>
    </w:lvl>
  </w:abstractNum>
  <w:abstractNum w:abstractNumId="8" w15:restartNumberingAfterBreak="0">
    <w:nsid w:val="2159127E"/>
    <w:multiLevelType w:val="multilevel"/>
    <w:tmpl w:val="411E7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7613A"/>
    <w:multiLevelType w:val="multilevel"/>
    <w:tmpl w:val="737C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50B4A"/>
    <w:multiLevelType w:val="hybridMultilevel"/>
    <w:tmpl w:val="87CE74F6"/>
    <w:lvl w:ilvl="0" w:tplc="7BE44E94">
      <w:start w:val="3"/>
      <w:numFmt w:val="lowerLetter"/>
      <w:lvlText w:val="%1."/>
      <w:lvlJc w:val="left"/>
      <w:pPr>
        <w:tabs>
          <w:tab w:val="num" w:pos="720"/>
        </w:tabs>
        <w:ind w:left="720" w:hanging="360"/>
      </w:pPr>
    </w:lvl>
    <w:lvl w:ilvl="1" w:tplc="D1C2C11C" w:tentative="1">
      <w:start w:val="1"/>
      <w:numFmt w:val="decimal"/>
      <w:lvlText w:val="%2."/>
      <w:lvlJc w:val="left"/>
      <w:pPr>
        <w:tabs>
          <w:tab w:val="num" w:pos="1440"/>
        </w:tabs>
        <w:ind w:left="1440" w:hanging="360"/>
      </w:pPr>
    </w:lvl>
    <w:lvl w:ilvl="2" w:tplc="F8C05FB4" w:tentative="1">
      <w:start w:val="1"/>
      <w:numFmt w:val="decimal"/>
      <w:lvlText w:val="%3."/>
      <w:lvlJc w:val="left"/>
      <w:pPr>
        <w:tabs>
          <w:tab w:val="num" w:pos="2160"/>
        </w:tabs>
        <w:ind w:left="2160" w:hanging="360"/>
      </w:pPr>
    </w:lvl>
    <w:lvl w:ilvl="3" w:tplc="F34A0486" w:tentative="1">
      <w:start w:val="1"/>
      <w:numFmt w:val="decimal"/>
      <w:lvlText w:val="%4."/>
      <w:lvlJc w:val="left"/>
      <w:pPr>
        <w:tabs>
          <w:tab w:val="num" w:pos="2880"/>
        </w:tabs>
        <w:ind w:left="2880" w:hanging="360"/>
      </w:pPr>
    </w:lvl>
    <w:lvl w:ilvl="4" w:tplc="CC488D32" w:tentative="1">
      <w:start w:val="1"/>
      <w:numFmt w:val="decimal"/>
      <w:lvlText w:val="%5."/>
      <w:lvlJc w:val="left"/>
      <w:pPr>
        <w:tabs>
          <w:tab w:val="num" w:pos="3600"/>
        </w:tabs>
        <w:ind w:left="3600" w:hanging="360"/>
      </w:pPr>
    </w:lvl>
    <w:lvl w:ilvl="5" w:tplc="17A4424E" w:tentative="1">
      <w:start w:val="1"/>
      <w:numFmt w:val="decimal"/>
      <w:lvlText w:val="%6."/>
      <w:lvlJc w:val="left"/>
      <w:pPr>
        <w:tabs>
          <w:tab w:val="num" w:pos="4320"/>
        </w:tabs>
        <w:ind w:left="4320" w:hanging="360"/>
      </w:pPr>
    </w:lvl>
    <w:lvl w:ilvl="6" w:tplc="088C2B16" w:tentative="1">
      <w:start w:val="1"/>
      <w:numFmt w:val="decimal"/>
      <w:lvlText w:val="%7."/>
      <w:lvlJc w:val="left"/>
      <w:pPr>
        <w:tabs>
          <w:tab w:val="num" w:pos="5040"/>
        </w:tabs>
        <w:ind w:left="5040" w:hanging="360"/>
      </w:pPr>
    </w:lvl>
    <w:lvl w:ilvl="7" w:tplc="733064C6" w:tentative="1">
      <w:start w:val="1"/>
      <w:numFmt w:val="decimal"/>
      <w:lvlText w:val="%8."/>
      <w:lvlJc w:val="left"/>
      <w:pPr>
        <w:tabs>
          <w:tab w:val="num" w:pos="5760"/>
        </w:tabs>
        <w:ind w:left="5760" w:hanging="360"/>
      </w:pPr>
    </w:lvl>
    <w:lvl w:ilvl="8" w:tplc="5D14417C" w:tentative="1">
      <w:start w:val="1"/>
      <w:numFmt w:val="decimal"/>
      <w:lvlText w:val="%9."/>
      <w:lvlJc w:val="left"/>
      <w:pPr>
        <w:tabs>
          <w:tab w:val="num" w:pos="6480"/>
        </w:tabs>
        <w:ind w:left="6480" w:hanging="360"/>
      </w:pPr>
    </w:lvl>
  </w:abstractNum>
  <w:abstractNum w:abstractNumId="11" w15:restartNumberingAfterBreak="0">
    <w:nsid w:val="311C2CCC"/>
    <w:multiLevelType w:val="hybridMultilevel"/>
    <w:tmpl w:val="8818A3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52896"/>
    <w:multiLevelType w:val="hybridMultilevel"/>
    <w:tmpl w:val="6756BF78"/>
    <w:lvl w:ilvl="0" w:tplc="FDD0A414">
      <w:start w:val="6"/>
      <w:numFmt w:val="lowerLetter"/>
      <w:lvlText w:val="%1."/>
      <w:lvlJc w:val="left"/>
      <w:pPr>
        <w:tabs>
          <w:tab w:val="num" w:pos="720"/>
        </w:tabs>
        <w:ind w:left="720" w:hanging="360"/>
      </w:pPr>
    </w:lvl>
    <w:lvl w:ilvl="1" w:tplc="2626DCFE" w:tentative="1">
      <w:start w:val="1"/>
      <w:numFmt w:val="decimal"/>
      <w:lvlText w:val="%2."/>
      <w:lvlJc w:val="left"/>
      <w:pPr>
        <w:tabs>
          <w:tab w:val="num" w:pos="1440"/>
        </w:tabs>
        <w:ind w:left="1440" w:hanging="360"/>
      </w:pPr>
    </w:lvl>
    <w:lvl w:ilvl="2" w:tplc="971CA850" w:tentative="1">
      <w:start w:val="1"/>
      <w:numFmt w:val="decimal"/>
      <w:lvlText w:val="%3."/>
      <w:lvlJc w:val="left"/>
      <w:pPr>
        <w:tabs>
          <w:tab w:val="num" w:pos="2160"/>
        </w:tabs>
        <w:ind w:left="2160" w:hanging="360"/>
      </w:pPr>
    </w:lvl>
    <w:lvl w:ilvl="3" w:tplc="B6684D12" w:tentative="1">
      <w:start w:val="1"/>
      <w:numFmt w:val="decimal"/>
      <w:lvlText w:val="%4."/>
      <w:lvlJc w:val="left"/>
      <w:pPr>
        <w:tabs>
          <w:tab w:val="num" w:pos="2880"/>
        </w:tabs>
        <w:ind w:left="2880" w:hanging="360"/>
      </w:pPr>
    </w:lvl>
    <w:lvl w:ilvl="4" w:tplc="3C32C0A4" w:tentative="1">
      <w:start w:val="1"/>
      <w:numFmt w:val="decimal"/>
      <w:lvlText w:val="%5."/>
      <w:lvlJc w:val="left"/>
      <w:pPr>
        <w:tabs>
          <w:tab w:val="num" w:pos="3600"/>
        </w:tabs>
        <w:ind w:left="3600" w:hanging="360"/>
      </w:pPr>
    </w:lvl>
    <w:lvl w:ilvl="5" w:tplc="EBB64AEC" w:tentative="1">
      <w:start w:val="1"/>
      <w:numFmt w:val="decimal"/>
      <w:lvlText w:val="%6."/>
      <w:lvlJc w:val="left"/>
      <w:pPr>
        <w:tabs>
          <w:tab w:val="num" w:pos="4320"/>
        </w:tabs>
        <w:ind w:left="4320" w:hanging="360"/>
      </w:pPr>
    </w:lvl>
    <w:lvl w:ilvl="6" w:tplc="D0CCBADA" w:tentative="1">
      <w:start w:val="1"/>
      <w:numFmt w:val="decimal"/>
      <w:lvlText w:val="%7."/>
      <w:lvlJc w:val="left"/>
      <w:pPr>
        <w:tabs>
          <w:tab w:val="num" w:pos="5040"/>
        </w:tabs>
        <w:ind w:left="5040" w:hanging="360"/>
      </w:pPr>
    </w:lvl>
    <w:lvl w:ilvl="7" w:tplc="CA024DF4" w:tentative="1">
      <w:start w:val="1"/>
      <w:numFmt w:val="decimal"/>
      <w:lvlText w:val="%8."/>
      <w:lvlJc w:val="left"/>
      <w:pPr>
        <w:tabs>
          <w:tab w:val="num" w:pos="5760"/>
        </w:tabs>
        <w:ind w:left="5760" w:hanging="360"/>
      </w:pPr>
    </w:lvl>
    <w:lvl w:ilvl="8" w:tplc="F398AA3A" w:tentative="1">
      <w:start w:val="1"/>
      <w:numFmt w:val="decimal"/>
      <w:lvlText w:val="%9."/>
      <w:lvlJc w:val="left"/>
      <w:pPr>
        <w:tabs>
          <w:tab w:val="num" w:pos="6480"/>
        </w:tabs>
        <w:ind w:left="6480" w:hanging="360"/>
      </w:pPr>
    </w:lvl>
  </w:abstractNum>
  <w:abstractNum w:abstractNumId="13" w15:restartNumberingAfterBreak="0">
    <w:nsid w:val="3BB371F8"/>
    <w:multiLevelType w:val="multilevel"/>
    <w:tmpl w:val="F068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CC1E07"/>
    <w:multiLevelType w:val="multilevel"/>
    <w:tmpl w:val="41B4F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11861"/>
    <w:multiLevelType w:val="multilevel"/>
    <w:tmpl w:val="E2D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153B1"/>
    <w:multiLevelType w:val="multilevel"/>
    <w:tmpl w:val="057A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D1001"/>
    <w:multiLevelType w:val="multilevel"/>
    <w:tmpl w:val="3A98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80096"/>
    <w:multiLevelType w:val="multilevel"/>
    <w:tmpl w:val="68B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66F4E"/>
    <w:multiLevelType w:val="multilevel"/>
    <w:tmpl w:val="81447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D53477"/>
    <w:multiLevelType w:val="multilevel"/>
    <w:tmpl w:val="F158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47ACA"/>
    <w:multiLevelType w:val="multilevel"/>
    <w:tmpl w:val="EEA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12A4A"/>
    <w:multiLevelType w:val="multilevel"/>
    <w:tmpl w:val="2322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A0517"/>
    <w:multiLevelType w:val="multilevel"/>
    <w:tmpl w:val="EA56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B93690"/>
    <w:multiLevelType w:val="hybridMultilevel"/>
    <w:tmpl w:val="07F48CA4"/>
    <w:lvl w:ilvl="0" w:tplc="10E0D4AC">
      <w:start w:val="2"/>
      <w:numFmt w:val="decimal"/>
      <w:lvlText w:val="%1."/>
      <w:lvlJc w:val="left"/>
      <w:pPr>
        <w:tabs>
          <w:tab w:val="num" w:pos="720"/>
        </w:tabs>
        <w:ind w:left="720" w:hanging="360"/>
      </w:pPr>
    </w:lvl>
    <w:lvl w:ilvl="1" w:tplc="42229862">
      <w:start w:val="2"/>
      <w:numFmt w:val="lowerRoman"/>
      <w:lvlText w:val="%2."/>
      <w:lvlJc w:val="right"/>
      <w:pPr>
        <w:tabs>
          <w:tab w:val="num" w:pos="1440"/>
        </w:tabs>
        <w:ind w:left="1440" w:hanging="360"/>
      </w:pPr>
    </w:lvl>
    <w:lvl w:ilvl="2" w:tplc="8E04A32C" w:tentative="1">
      <w:start w:val="1"/>
      <w:numFmt w:val="decimal"/>
      <w:lvlText w:val="%3."/>
      <w:lvlJc w:val="left"/>
      <w:pPr>
        <w:tabs>
          <w:tab w:val="num" w:pos="2160"/>
        </w:tabs>
        <w:ind w:left="2160" w:hanging="360"/>
      </w:pPr>
    </w:lvl>
    <w:lvl w:ilvl="3" w:tplc="43D80A56" w:tentative="1">
      <w:start w:val="1"/>
      <w:numFmt w:val="decimal"/>
      <w:lvlText w:val="%4."/>
      <w:lvlJc w:val="left"/>
      <w:pPr>
        <w:tabs>
          <w:tab w:val="num" w:pos="2880"/>
        </w:tabs>
        <w:ind w:left="2880" w:hanging="360"/>
      </w:pPr>
    </w:lvl>
    <w:lvl w:ilvl="4" w:tplc="CE8C5A4A" w:tentative="1">
      <w:start w:val="1"/>
      <w:numFmt w:val="decimal"/>
      <w:lvlText w:val="%5."/>
      <w:lvlJc w:val="left"/>
      <w:pPr>
        <w:tabs>
          <w:tab w:val="num" w:pos="3600"/>
        </w:tabs>
        <w:ind w:left="3600" w:hanging="360"/>
      </w:pPr>
    </w:lvl>
    <w:lvl w:ilvl="5" w:tplc="5E402396" w:tentative="1">
      <w:start w:val="1"/>
      <w:numFmt w:val="decimal"/>
      <w:lvlText w:val="%6."/>
      <w:lvlJc w:val="left"/>
      <w:pPr>
        <w:tabs>
          <w:tab w:val="num" w:pos="4320"/>
        </w:tabs>
        <w:ind w:left="4320" w:hanging="360"/>
      </w:pPr>
    </w:lvl>
    <w:lvl w:ilvl="6" w:tplc="8D40473A" w:tentative="1">
      <w:start w:val="1"/>
      <w:numFmt w:val="decimal"/>
      <w:lvlText w:val="%7."/>
      <w:lvlJc w:val="left"/>
      <w:pPr>
        <w:tabs>
          <w:tab w:val="num" w:pos="5040"/>
        </w:tabs>
        <w:ind w:left="5040" w:hanging="360"/>
      </w:pPr>
    </w:lvl>
    <w:lvl w:ilvl="7" w:tplc="CD7A674E" w:tentative="1">
      <w:start w:val="1"/>
      <w:numFmt w:val="decimal"/>
      <w:lvlText w:val="%8."/>
      <w:lvlJc w:val="left"/>
      <w:pPr>
        <w:tabs>
          <w:tab w:val="num" w:pos="5760"/>
        </w:tabs>
        <w:ind w:left="5760" w:hanging="360"/>
      </w:pPr>
    </w:lvl>
    <w:lvl w:ilvl="8" w:tplc="9D901084" w:tentative="1">
      <w:start w:val="1"/>
      <w:numFmt w:val="decimal"/>
      <w:lvlText w:val="%9."/>
      <w:lvlJc w:val="left"/>
      <w:pPr>
        <w:tabs>
          <w:tab w:val="num" w:pos="6480"/>
        </w:tabs>
        <w:ind w:left="6480" w:hanging="360"/>
      </w:pPr>
    </w:lvl>
  </w:abstractNum>
  <w:abstractNum w:abstractNumId="25" w15:restartNumberingAfterBreak="0">
    <w:nsid w:val="7BD90E3B"/>
    <w:multiLevelType w:val="hybridMultilevel"/>
    <w:tmpl w:val="2C38EF60"/>
    <w:lvl w:ilvl="0" w:tplc="F92CBA84">
      <w:start w:val="5"/>
      <w:numFmt w:val="lowerLetter"/>
      <w:lvlText w:val="%1."/>
      <w:lvlJc w:val="left"/>
      <w:pPr>
        <w:tabs>
          <w:tab w:val="num" w:pos="720"/>
        </w:tabs>
        <w:ind w:left="720" w:hanging="360"/>
      </w:pPr>
    </w:lvl>
    <w:lvl w:ilvl="1" w:tplc="F0F23B3E" w:tentative="1">
      <w:start w:val="1"/>
      <w:numFmt w:val="decimal"/>
      <w:lvlText w:val="%2."/>
      <w:lvlJc w:val="left"/>
      <w:pPr>
        <w:tabs>
          <w:tab w:val="num" w:pos="1440"/>
        </w:tabs>
        <w:ind w:left="1440" w:hanging="360"/>
      </w:pPr>
    </w:lvl>
    <w:lvl w:ilvl="2" w:tplc="2D266D28" w:tentative="1">
      <w:start w:val="1"/>
      <w:numFmt w:val="decimal"/>
      <w:lvlText w:val="%3."/>
      <w:lvlJc w:val="left"/>
      <w:pPr>
        <w:tabs>
          <w:tab w:val="num" w:pos="2160"/>
        </w:tabs>
        <w:ind w:left="2160" w:hanging="360"/>
      </w:pPr>
    </w:lvl>
    <w:lvl w:ilvl="3" w:tplc="395CF020" w:tentative="1">
      <w:start w:val="1"/>
      <w:numFmt w:val="decimal"/>
      <w:lvlText w:val="%4."/>
      <w:lvlJc w:val="left"/>
      <w:pPr>
        <w:tabs>
          <w:tab w:val="num" w:pos="2880"/>
        </w:tabs>
        <w:ind w:left="2880" w:hanging="360"/>
      </w:pPr>
    </w:lvl>
    <w:lvl w:ilvl="4" w:tplc="935A73D0" w:tentative="1">
      <w:start w:val="1"/>
      <w:numFmt w:val="decimal"/>
      <w:lvlText w:val="%5."/>
      <w:lvlJc w:val="left"/>
      <w:pPr>
        <w:tabs>
          <w:tab w:val="num" w:pos="3600"/>
        </w:tabs>
        <w:ind w:left="3600" w:hanging="360"/>
      </w:pPr>
    </w:lvl>
    <w:lvl w:ilvl="5" w:tplc="79449F6E" w:tentative="1">
      <w:start w:val="1"/>
      <w:numFmt w:val="decimal"/>
      <w:lvlText w:val="%6."/>
      <w:lvlJc w:val="left"/>
      <w:pPr>
        <w:tabs>
          <w:tab w:val="num" w:pos="4320"/>
        </w:tabs>
        <w:ind w:left="4320" w:hanging="360"/>
      </w:pPr>
    </w:lvl>
    <w:lvl w:ilvl="6" w:tplc="F18E7202" w:tentative="1">
      <w:start w:val="1"/>
      <w:numFmt w:val="decimal"/>
      <w:lvlText w:val="%7."/>
      <w:lvlJc w:val="left"/>
      <w:pPr>
        <w:tabs>
          <w:tab w:val="num" w:pos="5040"/>
        </w:tabs>
        <w:ind w:left="5040" w:hanging="360"/>
      </w:pPr>
    </w:lvl>
    <w:lvl w:ilvl="7" w:tplc="340AAADA" w:tentative="1">
      <w:start w:val="1"/>
      <w:numFmt w:val="decimal"/>
      <w:lvlText w:val="%8."/>
      <w:lvlJc w:val="left"/>
      <w:pPr>
        <w:tabs>
          <w:tab w:val="num" w:pos="5760"/>
        </w:tabs>
        <w:ind w:left="5760" w:hanging="360"/>
      </w:pPr>
    </w:lvl>
    <w:lvl w:ilvl="8" w:tplc="DF2AE320" w:tentative="1">
      <w:start w:val="1"/>
      <w:numFmt w:val="decimal"/>
      <w:lvlText w:val="%9."/>
      <w:lvlJc w:val="left"/>
      <w:pPr>
        <w:tabs>
          <w:tab w:val="num" w:pos="6480"/>
        </w:tabs>
        <w:ind w:left="6480" w:hanging="360"/>
      </w:pPr>
    </w:lvl>
  </w:abstractNum>
  <w:abstractNum w:abstractNumId="26" w15:restartNumberingAfterBreak="0">
    <w:nsid w:val="7D020243"/>
    <w:multiLevelType w:val="multilevel"/>
    <w:tmpl w:val="EE1E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C1119F"/>
    <w:multiLevelType w:val="multilevel"/>
    <w:tmpl w:val="81AC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 w:ilvl="0">
        <w:numFmt w:val="upperLetter"/>
        <w:lvlText w:val="%1."/>
        <w:lvlJc w:val="left"/>
      </w:lvl>
    </w:lvlOverride>
  </w:num>
  <w:num w:numId="2">
    <w:abstractNumId w:val="3"/>
  </w:num>
  <w:num w:numId="3">
    <w:abstractNumId w:val="23"/>
    <w:lvlOverride w:ilvl="0">
      <w:lvl w:ilvl="0">
        <w:numFmt w:val="lowerLetter"/>
        <w:lvlText w:val="%1."/>
        <w:lvlJc w:val="left"/>
      </w:lvl>
    </w:lvlOverride>
  </w:num>
  <w:num w:numId="4">
    <w:abstractNumId w:val="4"/>
    <w:lvlOverride w:ilvl="0">
      <w:lvl w:ilvl="0">
        <w:numFmt w:val="lowerLetter"/>
        <w:lvlText w:val="%1."/>
        <w:lvlJc w:val="left"/>
      </w:lvl>
    </w:lvlOverride>
  </w:num>
  <w:num w:numId="5">
    <w:abstractNumId w:val="14"/>
    <w:lvlOverride w:ilvl="0">
      <w:lvl w:ilvl="0">
        <w:numFmt w:val="lowerLetter"/>
        <w:lvlText w:val="%1."/>
        <w:lvlJc w:val="left"/>
      </w:lvl>
    </w:lvlOverride>
  </w:num>
  <w:num w:numId="6">
    <w:abstractNumId w:val="5"/>
    <w:lvlOverride w:ilvl="0">
      <w:lvl w:ilvl="0">
        <w:numFmt w:val="lowerLetter"/>
        <w:lvlText w:val="%1."/>
        <w:lvlJc w:val="left"/>
      </w:lvl>
    </w:lvlOverride>
  </w:num>
  <w:num w:numId="7">
    <w:abstractNumId w:val="8"/>
    <w:lvlOverride w:ilvl="1">
      <w:lvl w:ilvl="1">
        <w:numFmt w:val="lowerRoman"/>
        <w:lvlText w:val="%2."/>
        <w:lvlJc w:val="right"/>
      </w:lvl>
    </w:lvlOverride>
  </w:num>
  <w:num w:numId="8">
    <w:abstractNumId w:val="24"/>
  </w:num>
  <w:num w:numId="9">
    <w:abstractNumId w:val="26"/>
    <w:lvlOverride w:ilvl="0">
      <w:lvl w:ilvl="0">
        <w:numFmt w:val="lowerLetter"/>
        <w:lvlText w:val="%1."/>
        <w:lvlJc w:val="left"/>
      </w:lvl>
    </w:lvlOverride>
  </w:num>
  <w:num w:numId="10">
    <w:abstractNumId w:val="6"/>
  </w:num>
  <w:num w:numId="11">
    <w:abstractNumId w:val="10"/>
  </w:num>
  <w:num w:numId="12">
    <w:abstractNumId w:val="7"/>
  </w:num>
  <w:num w:numId="13">
    <w:abstractNumId w:val="25"/>
  </w:num>
  <w:num w:numId="14">
    <w:abstractNumId w:val="12"/>
  </w:num>
  <w:num w:numId="15">
    <w:abstractNumId w:val="15"/>
  </w:num>
  <w:num w:numId="16">
    <w:abstractNumId w:val="18"/>
  </w:num>
  <w:num w:numId="17">
    <w:abstractNumId w:val="22"/>
  </w:num>
  <w:num w:numId="18">
    <w:abstractNumId w:val="27"/>
  </w:num>
  <w:num w:numId="19">
    <w:abstractNumId w:val="20"/>
  </w:num>
  <w:num w:numId="20">
    <w:abstractNumId w:val="0"/>
  </w:num>
  <w:num w:numId="21">
    <w:abstractNumId w:val="17"/>
  </w:num>
  <w:num w:numId="22">
    <w:abstractNumId w:val="16"/>
  </w:num>
  <w:num w:numId="23">
    <w:abstractNumId w:val="21"/>
  </w:num>
  <w:num w:numId="24">
    <w:abstractNumId w:val="9"/>
  </w:num>
  <w:num w:numId="25">
    <w:abstractNumId w:val="1"/>
  </w:num>
  <w:num w:numId="26">
    <w:abstractNumId w:val="19"/>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UztzAzNzA3MARSRko6SsGpxcWZ+XkgBYa1AHl9LUcsAAAA"/>
  </w:docVars>
  <w:rsids>
    <w:rsidRoot w:val="00C64062"/>
    <w:rsid w:val="00017D9A"/>
    <w:rsid w:val="000B092A"/>
    <w:rsid w:val="000B3768"/>
    <w:rsid w:val="0012157C"/>
    <w:rsid w:val="00150B61"/>
    <w:rsid w:val="00154FF0"/>
    <w:rsid w:val="00162034"/>
    <w:rsid w:val="002070FE"/>
    <w:rsid w:val="00230B03"/>
    <w:rsid w:val="00232E02"/>
    <w:rsid w:val="00240B27"/>
    <w:rsid w:val="00284B3C"/>
    <w:rsid w:val="00313986"/>
    <w:rsid w:val="00393BE7"/>
    <w:rsid w:val="003E38D8"/>
    <w:rsid w:val="00406468"/>
    <w:rsid w:val="004317B7"/>
    <w:rsid w:val="004917D8"/>
    <w:rsid w:val="004C55DF"/>
    <w:rsid w:val="004D2047"/>
    <w:rsid w:val="00512B36"/>
    <w:rsid w:val="0051733F"/>
    <w:rsid w:val="0052359B"/>
    <w:rsid w:val="00527B23"/>
    <w:rsid w:val="005302E5"/>
    <w:rsid w:val="005303B8"/>
    <w:rsid w:val="00535077"/>
    <w:rsid w:val="00554B87"/>
    <w:rsid w:val="0056427C"/>
    <w:rsid w:val="005679BE"/>
    <w:rsid w:val="00575A0E"/>
    <w:rsid w:val="005A13F2"/>
    <w:rsid w:val="005A57F3"/>
    <w:rsid w:val="006308FF"/>
    <w:rsid w:val="00643F83"/>
    <w:rsid w:val="00674C06"/>
    <w:rsid w:val="0073172A"/>
    <w:rsid w:val="00784346"/>
    <w:rsid w:val="007932EE"/>
    <w:rsid w:val="007B0EC6"/>
    <w:rsid w:val="007B3072"/>
    <w:rsid w:val="007C2BB2"/>
    <w:rsid w:val="007D5091"/>
    <w:rsid w:val="007D5D82"/>
    <w:rsid w:val="0080021A"/>
    <w:rsid w:val="0085306D"/>
    <w:rsid w:val="00853132"/>
    <w:rsid w:val="008578E5"/>
    <w:rsid w:val="00874DA1"/>
    <w:rsid w:val="00875343"/>
    <w:rsid w:val="008F0D97"/>
    <w:rsid w:val="008F4DCD"/>
    <w:rsid w:val="00916DD4"/>
    <w:rsid w:val="0095688A"/>
    <w:rsid w:val="00957FAA"/>
    <w:rsid w:val="0098167A"/>
    <w:rsid w:val="00990295"/>
    <w:rsid w:val="009C5F28"/>
    <w:rsid w:val="009D080D"/>
    <w:rsid w:val="009F2F2D"/>
    <w:rsid w:val="00A441EB"/>
    <w:rsid w:val="00A52B34"/>
    <w:rsid w:val="00AA2664"/>
    <w:rsid w:val="00AC0D09"/>
    <w:rsid w:val="00AF18EA"/>
    <w:rsid w:val="00B118B2"/>
    <w:rsid w:val="00B341D9"/>
    <w:rsid w:val="00B90D93"/>
    <w:rsid w:val="00BB0D15"/>
    <w:rsid w:val="00BC2497"/>
    <w:rsid w:val="00BD1F26"/>
    <w:rsid w:val="00BF4267"/>
    <w:rsid w:val="00C00796"/>
    <w:rsid w:val="00C05A71"/>
    <w:rsid w:val="00C46463"/>
    <w:rsid w:val="00C64062"/>
    <w:rsid w:val="00C9680C"/>
    <w:rsid w:val="00CC60DA"/>
    <w:rsid w:val="00CF1A7D"/>
    <w:rsid w:val="00D20889"/>
    <w:rsid w:val="00D939C0"/>
    <w:rsid w:val="00DA2B7B"/>
    <w:rsid w:val="00DA64EE"/>
    <w:rsid w:val="00DB1285"/>
    <w:rsid w:val="00DC76F7"/>
    <w:rsid w:val="00DF2BCA"/>
    <w:rsid w:val="00DF7F8E"/>
    <w:rsid w:val="00E05882"/>
    <w:rsid w:val="00E204C2"/>
    <w:rsid w:val="00E23EE8"/>
    <w:rsid w:val="00E808CC"/>
    <w:rsid w:val="00ED21CE"/>
    <w:rsid w:val="00EE117D"/>
    <w:rsid w:val="00EF4732"/>
    <w:rsid w:val="00F05EF6"/>
    <w:rsid w:val="00F337AC"/>
    <w:rsid w:val="00F369F8"/>
    <w:rsid w:val="00F615EB"/>
    <w:rsid w:val="00F70101"/>
    <w:rsid w:val="00F737E0"/>
    <w:rsid w:val="00F8661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2D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FAA"/>
    <w:rPr>
      <w:rFonts w:ascii="Times New Roman" w:hAnsi="Times New Roman"/>
      <w:lang w:bidi="my-MM"/>
    </w:rPr>
  </w:style>
  <w:style w:type="paragraph" w:styleId="Heading1">
    <w:name w:val="heading 1"/>
    <w:basedOn w:val="Normal"/>
    <w:next w:val="Normal"/>
    <w:link w:val="Heading1Char"/>
    <w:uiPriority w:val="9"/>
    <w:qFormat/>
    <w:rsid w:val="00CC60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643F83"/>
    <w:pPr>
      <w:keepNext/>
      <w:widowControl w:val="0"/>
      <w:suppressAutoHyphens/>
      <w:spacing w:before="240" w:after="283" w:line="259" w:lineRule="auto"/>
      <w:outlineLvl w:val="1"/>
    </w:pPr>
    <w:rPr>
      <w:rFonts w:ascii="Liberation Serif" w:eastAsia="Liberation Sans" w:hAnsi="Liberation Serif" w:cs="Liberation Sans"/>
      <w:b/>
      <w:bCs/>
      <w:sz w:val="36"/>
      <w:szCs w:val="36"/>
      <w:lang w:eastAsia="zh-CN" w:bidi="hi-IN"/>
    </w:rPr>
  </w:style>
  <w:style w:type="paragraph" w:styleId="Heading3">
    <w:name w:val="heading 3"/>
    <w:basedOn w:val="Normal"/>
    <w:next w:val="Normal"/>
    <w:link w:val="Heading3Char"/>
    <w:uiPriority w:val="9"/>
    <w:semiHidden/>
    <w:unhideWhenUsed/>
    <w:qFormat/>
    <w:rsid w:val="00CC60D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4062"/>
  </w:style>
  <w:style w:type="character" w:customStyle="1" w:styleId="BodyTextChar">
    <w:name w:val="Body Text Char"/>
    <w:basedOn w:val="DefaultParagraphFont"/>
    <w:link w:val="BodyText"/>
    <w:uiPriority w:val="99"/>
    <w:rsid w:val="00C64062"/>
    <w:rPr>
      <w:rFonts w:ascii="Arial" w:eastAsia="Times New Roman" w:hAnsi="Arial" w:cs="Arial"/>
      <w:color w:val="4D4D4D"/>
      <w:kern w:val="28"/>
      <w:sz w:val="18"/>
      <w:szCs w:val="18"/>
      <w:lang w:bidi="he-IL"/>
    </w:rPr>
  </w:style>
  <w:style w:type="paragraph" w:styleId="Header">
    <w:name w:val="header"/>
    <w:basedOn w:val="Normal"/>
    <w:link w:val="HeaderChar"/>
    <w:unhideWhenUsed/>
    <w:rsid w:val="00C64062"/>
    <w:pPr>
      <w:tabs>
        <w:tab w:val="center" w:pos="4680"/>
        <w:tab w:val="right" w:pos="9360"/>
      </w:tabs>
    </w:pPr>
  </w:style>
  <w:style w:type="character" w:customStyle="1" w:styleId="HeaderChar">
    <w:name w:val="Header Char"/>
    <w:basedOn w:val="DefaultParagraphFont"/>
    <w:link w:val="Header"/>
    <w:rsid w:val="00C64062"/>
    <w:rPr>
      <w:rFonts w:ascii="Arial" w:eastAsia="Times New Roman" w:hAnsi="Arial" w:cs="Arial"/>
      <w:color w:val="4D4D4D"/>
      <w:kern w:val="28"/>
      <w:sz w:val="18"/>
      <w:szCs w:val="18"/>
      <w:lang w:bidi="he-IL"/>
    </w:rPr>
  </w:style>
  <w:style w:type="paragraph" w:styleId="Footer">
    <w:name w:val="footer"/>
    <w:basedOn w:val="Normal"/>
    <w:link w:val="FooterChar"/>
    <w:uiPriority w:val="99"/>
    <w:unhideWhenUsed/>
    <w:rsid w:val="00C64062"/>
    <w:pPr>
      <w:tabs>
        <w:tab w:val="center" w:pos="4680"/>
        <w:tab w:val="right" w:pos="9360"/>
      </w:tabs>
    </w:pPr>
  </w:style>
  <w:style w:type="character" w:customStyle="1" w:styleId="FooterChar">
    <w:name w:val="Footer Char"/>
    <w:basedOn w:val="DefaultParagraphFont"/>
    <w:link w:val="Footer"/>
    <w:uiPriority w:val="99"/>
    <w:rsid w:val="00C64062"/>
    <w:rPr>
      <w:rFonts w:ascii="Arial" w:eastAsia="Times New Roman" w:hAnsi="Arial" w:cs="Arial"/>
      <w:color w:val="4D4D4D"/>
      <w:kern w:val="28"/>
      <w:sz w:val="18"/>
      <w:szCs w:val="18"/>
      <w:lang w:bidi="he-IL"/>
    </w:rPr>
  </w:style>
  <w:style w:type="character" w:customStyle="1" w:styleId="InternetLink">
    <w:name w:val="Internet Link"/>
    <w:rsid w:val="00C64062"/>
    <w:rPr>
      <w:color w:val="000080"/>
      <w:u w:val="single"/>
    </w:rPr>
  </w:style>
  <w:style w:type="paragraph" w:customStyle="1" w:styleId="Textbody">
    <w:name w:val="Text body"/>
    <w:basedOn w:val="Normal"/>
    <w:rsid w:val="00C64062"/>
    <w:pPr>
      <w:suppressAutoHyphens/>
      <w:spacing w:after="283" w:line="259" w:lineRule="auto"/>
    </w:pPr>
    <w:rPr>
      <w:rFonts w:ascii="Liberation Serif" w:eastAsia="Liberation Sans" w:hAnsi="Liberation Serif" w:cs="Liberation Sans"/>
      <w:lang w:eastAsia="zh-CN" w:bidi="hi-IN"/>
    </w:rPr>
  </w:style>
  <w:style w:type="character" w:styleId="Hyperlink">
    <w:name w:val="Hyperlink"/>
    <w:basedOn w:val="DefaultParagraphFont"/>
    <w:uiPriority w:val="99"/>
    <w:unhideWhenUsed/>
    <w:rsid w:val="00C64062"/>
    <w:rPr>
      <w:color w:val="0563C1" w:themeColor="hyperlink"/>
      <w:u w:val="single"/>
    </w:rPr>
  </w:style>
  <w:style w:type="character" w:styleId="PageNumber">
    <w:name w:val="page number"/>
    <w:basedOn w:val="DefaultParagraphFont"/>
    <w:uiPriority w:val="99"/>
    <w:semiHidden/>
    <w:unhideWhenUsed/>
    <w:rsid w:val="00C64062"/>
  </w:style>
  <w:style w:type="paragraph" w:styleId="NormalWeb">
    <w:name w:val="Normal (Web)"/>
    <w:basedOn w:val="Normal"/>
    <w:uiPriority w:val="99"/>
    <w:unhideWhenUsed/>
    <w:rsid w:val="00C64062"/>
    <w:pPr>
      <w:spacing w:before="100" w:beforeAutospacing="1" w:after="100" w:afterAutospacing="1"/>
    </w:pPr>
    <w:rPr>
      <w:rFonts w:cs="Times New Roman"/>
      <w:lang w:bidi="ar-SA"/>
    </w:rPr>
  </w:style>
  <w:style w:type="character" w:customStyle="1" w:styleId="apple-tab-span">
    <w:name w:val="apple-tab-span"/>
    <w:basedOn w:val="DefaultParagraphFont"/>
    <w:rsid w:val="00C64062"/>
  </w:style>
  <w:style w:type="character" w:customStyle="1" w:styleId="Heading2Char">
    <w:name w:val="Heading 2 Char"/>
    <w:basedOn w:val="DefaultParagraphFont"/>
    <w:link w:val="Heading2"/>
    <w:rsid w:val="00643F83"/>
    <w:rPr>
      <w:rFonts w:ascii="Liberation Serif" w:eastAsia="Liberation Sans" w:hAnsi="Liberation Serif" w:cs="Liberation Sans"/>
      <w:b/>
      <w:bCs/>
      <w:sz w:val="36"/>
      <w:szCs w:val="36"/>
      <w:lang w:eastAsia="zh-CN" w:bidi="hi-IN"/>
    </w:rPr>
  </w:style>
  <w:style w:type="character" w:customStyle="1" w:styleId="StrongEmphasis">
    <w:name w:val="Strong Emphasis"/>
    <w:rsid w:val="00643F83"/>
    <w:rPr>
      <w:b/>
      <w:bCs/>
    </w:rPr>
  </w:style>
  <w:style w:type="character" w:styleId="Strong">
    <w:name w:val="Strong"/>
    <w:basedOn w:val="DefaultParagraphFont"/>
    <w:uiPriority w:val="22"/>
    <w:qFormat/>
    <w:rsid w:val="00643F83"/>
    <w:rPr>
      <w:b/>
      <w:bCs/>
    </w:rPr>
  </w:style>
  <w:style w:type="character" w:customStyle="1" w:styleId="Heading1Char">
    <w:name w:val="Heading 1 Char"/>
    <w:basedOn w:val="DefaultParagraphFont"/>
    <w:link w:val="Heading1"/>
    <w:uiPriority w:val="9"/>
    <w:rsid w:val="00CC60DA"/>
    <w:rPr>
      <w:rFonts w:asciiTheme="majorHAnsi" w:eastAsiaTheme="majorEastAsia" w:hAnsiTheme="majorHAnsi" w:cstheme="majorBidi"/>
      <w:color w:val="2E74B5" w:themeColor="accent1" w:themeShade="BF"/>
      <w:sz w:val="32"/>
      <w:szCs w:val="32"/>
      <w:lang w:bidi="my-MM"/>
    </w:rPr>
  </w:style>
  <w:style w:type="character" w:customStyle="1" w:styleId="Heading3Char">
    <w:name w:val="Heading 3 Char"/>
    <w:basedOn w:val="DefaultParagraphFont"/>
    <w:link w:val="Heading3"/>
    <w:uiPriority w:val="9"/>
    <w:semiHidden/>
    <w:rsid w:val="00CC60DA"/>
    <w:rPr>
      <w:rFonts w:asciiTheme="majorHAnsi" w:eastAsiaTheme="majorEastAsia" w:hAnsiTheme="majorHAnsi" w:cstheme="majorBidi"/>
      <w:color w:val="1F4D78" w:themeColor="accent1" w:themeShade="7F"/>
      <w:lang w:bidi="my-MM"/>
    </w:rPr>
  </w:style>
  <w:style w:type="character" w:styleId="Emphasis">
    <w:name w:val="Emphasis"/>
    <w:basedOn w:val="DefaultParagraphFont"/>
    <w:uiPriority w:val="20"/>
    <w:qFormat/>
    <w:rsid w:val="00CC60DA"/>
    <w:rPr>
      <w:i/>
      <w:iCs/>
    </w:rPr>
  </w:style>
  <w:style w:type="paragraph" w:customStyle="1" w:styleId="signatureline2-col">
    <w:name w:val="signatureline2-col"/>
    <w:basedOn w:val="Normal"/>
    <w:rsid w:val="00535077"/>
    <w:pPr>
      <w:spacing w:before="100" w:beforeAutospacing="1" w:after="100" w:afterAutospacing="1"/>
    </w:pPr>
    <w:rPr>
      <w:rFonts w:eastAsiaTheme="minorEastAsia"/>
    </w:rPr>
  </w:style>
  <w:style w:type="paragraph" w:styleId="ListParagraph">
    <w:name w:val="List Paragraph"/>
    <w:basedOn w:val="Normal"/>
    <w:uiPriority w:val="34"/>
    <w:qFormat/>
    <w:rsid w:val="0056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200371">
      <w:bodyDiv w:val="1"/>
      <w:marLeft w:val="0"/>
      <w:marRight w:val="0"/>
      <w:marTop w:val="0"/>
      <w:marBottom w:val="0"/>
      <w:divBdr>
        <w:top w:val="none" w:sz="0" w:space="0" w:color="auto"/>
        <w:left w:val="none" w:sz="0" w:space="0" w:color="auto"/>
        <w:bottom w:val="none" w:sz="0" w:space="0" w:color="auto"/>
        <w:right w:val="none" w:sz="0" w:space="0" w:color="auto"/>
      </w:divBdr>
    </w:div>
    <w:div w:id="755712639">
      <w:bodyDiv w:val="1"/>
      <w:marLeft w:val="0"/>
      <w:marRight w:val="0"/>
      <w:marTop w:val="0"/>
      <w:marBottom w:val="0"/>
      <w:divBdr>
        <w:top w:val="none" w:sz="0" w:space="0" w:color="auto"/>
        <w:left w:val="none" w:sz="0" w:space="0" w:color="auto"/>
        <w:bottom w:val="none" w:sz="0" w:space="0" w:color="auto"/>
        <w:right w:val="none" w:sz="0" w:space="0" w:color="auto"/>
      </w:divBdr>
    </w:div>
    <w:div w:id="1818566554">
      <w:bodyDiv w:val="1"/>
      <w:marLeft w:val="0"/>
      <w:marRight w:val="0"/>
      <w:marTop w:val="0"/>
      <w:marBottom w:val="0"/>
      <w:divBdr>
        <w:top w:val="none" w:sz="0" w:space="0" w:color="auto"/>
        <w:left w:val="none" w:sz="0" w:space="0" w:color="auto"/>
        <w:bottom w:val="none" w:sz="0" w:space="0" w:color="auto"/>
        <w:right w:val="none" w:sz="0" w:space="0" w:color="auto"/>
      </w:divBdr>
    </w:div>
    <w:div w:id="1991447019">
      <w:bodyDiv w:val="1"/>
      <w:marLeft w:val="0"/>
      <w:marRight w:val="0"/>
      <w:marTop w:val="0"/>
      <w:marBottom w:val="0"/>
      <w:divBdr>
        <w:top w:val="none" w:sz="0" w:space="0" w:color="auto"/>
        <w:left w:val="none" w:sz="0" w:space="0" w:color="auto"/>
        <w:bottom w:val="none" w:sz="0" w:space="0" w:color="auto"/>
        <w:right w:val="none" w:sz="0" w:space="0" w:color="auto"/>
      </w:divBdr>
    </w:div>
    <w:div w:id="2015718236">
      <w:bodyDiv w:val="1"/>
      <w:marLeft w:val="0"/>
      <w:marRight w:val="0"/>
      <w:marTop w:val="0"/>
      <w:marBottom w:val="0"/>
      <w:divBdr>
        <w:top w:val="none" w:sz="0" w:space="0" w:color="auto"/>
        <w:left w:val="none" w:sz="0" w:space="0" w:color="auto"/>
        <w:bottom w:val="none" w:sz="0" w:space="0" w:color="auto"/>
        <w:right w:val="none" w:sz="0" w:space="0" w:color="auto"/>
      </w:divBdr>
      <w:divsChild>
        <w:div w:id="1373046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F116CFD-62BC-4AAC-88FA-D36DE29AE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Chen</dc:creator>
  <cp:keywords/>
  <dc:description/>
  <cp:lastModifiedBy>intdominc</cp:lastModifiedBy>
  <cp:revision>13</cp:revision>
  <dcterms:created xsi:type="dcterms:W3CDTF">2020-08-02T13:03:00Z</dcterms:created>
  <dcterms:modified xsi:type="dcterms:W3CDTF">2020-09-27T11:13:00Z</dcterms:modified>
</cp:coreProperties>
</file>